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8A93A" w14:textId="6A39901C" w:rsidR="009D7D35" w:rsidRPr="0079745E" w:rsidRDefault="009D7D35" w:rsidP="009D7D35">
      <w:pPr>
        <w:rPr>
          <w:rFonts w:cstheme="minorHAnsi"/>
          <w:sz w:val="24"/>
          <w:szCs w:val="24"/>
        </w:rPr>
      </w:pPr>
    </w:p>
    <w:p w14:paraId="3D5A6A06" w14:textId="50A23894" w:rsidR="00A86618" w:rsidRPr="0079745E" w:rsidRDefault="00A86618" w:rsidP="009D7D35">
      <w:pPr>
        <w:rPr>
          <w:rFonts w:cstheme="minorHAnsi"/>
          <w:sz w:val="24"/>
          <w:szCs w:val="24"/>
        </w:rPr>
      </w:pPr>
    </w:p>
    <w:p w14:paraId="7A615BC8" w14:textId="77777777" w:rsidR="00A86618" w:rsidRPr="0079745E" w:rsidRDefault="00A86618" w:rsidP="009D7D35">
      <w:pPr>
        <w:rPr>
          <w:rFonts w:cstheme="minorHAnsi"/>
          <w:sz w:val="24"/>
          <w:szCs w:val="24"/>
        </w:rPr>
      </w:pPr>
    </w:p>
    <w:p w14:paraId="23675FBE" w14:textId="77777777" w:rsidR="00A86618" w:rsidRPr="0079745E" w:rsidRDefault="00A86618" w:rsidP="00A86618">
      <w:pPr>
        <w:jc w:val="center"/>
        <w:rPr>
          <w:rFonts w:cstheme="minorHAnsi"/>
          <w:sz w:val="24"/>
          <w:szCs w:val="24"/>
        </w:rPr>
      </w:pPr>
      <w:r w:rsidRPr="0079745E">
        <w:rPr>
          <w:rFonts w:cstheme="minorHAnsi"/>
          <w:b/>
          <w:sz w:val="24"/>
          <w:szCs w:val="24"/>
        </w:rPr>
        <w:t>UNIDAD DE INFORMACIÓN Y ANÁLISIS FINANCIERO</w:t>
      </w:r>
    </w:p>
    <w:p w14:paraId="0B1C93AE" w14:textId="77777777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</w:p>
    <w:p w14:paraId="625A21D9" w14:textId="040AF594" w:rsidR="00C5567D" w:rsidRPr="0079745E" w:rsidRDefault="00C5567D" w:rsidP="00A86618">
      <w:pPr>
        <w:rPr>
          <w:rFonts w:cstheme="minorHAnsi"/>
          <w:b/>
          <w:sz w:val="24"/>
          <w:szCs w:val="24"/>
        </w:rPr>
      </w:pPr>
    </w:p>
    <w:p w14:paraId="337BF43A" w14:textId="35551728" w:rsidR="00A86618" w:rsidRPr="0079745E" w:rsidRDefault="00A86618" w:rsidP="00A86618">
      <w:pPr>
        <w:rPr>
          <w:rFonts w:cstheme="minorHAnsi"/>
          <w:b/>
          <w:sz w:val="24"/>
          <w:szCs w:val="24"/>
        </w:rPr>
      </w:pPr>
    </w:p>
    <w:p w14:paraId="1C663B51" w14:textId="77777777" w:rsidR="00A86618" w:rsidRPr="0079745E" w:rsidRDefault="00A86618" w:rsidP="00A86618">
      <w:pPr>
        <w:rPr>
          <w:rFonts w:cstheme="minorHAnsi"/>
          <w:b/>
          <w:sz w:val="24"/>
          <w:szCs w:val="24"/>
        </w:rPr>
      </w:pPr>
    </w:p>
    <w:p w14:paraId="36D15F0B" w14:textId="77777777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</w:p>
    <w:p w14:paraId="19380157" w14:textId="0EDAC780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  <w:r w:rsidRPr="0079745E">
        <w:rPr>
          <w:rFonts w:cstheme="minorHAnsi"/>
          <w:b/>
          <w:sz w:val="24"/>
          <w:szCs w:val="24"/>
        </w:rPr>
        <w:t xml:space="preserve">PLAN </w:t>
      </w:r>
      <w:r w:rsidR="001C5FBE" w:rsidRPr="0079745E">
        <w:rPr>
          <w:rFonts w:cstheme="minorHAnsi"/>
          <w:b/>
          <w:sz w:val="24"/>
          <w:szCs w:val="24"/>
        </w:rPr>
        <w:t>ANUAL DE</w:t>
      </w:r>
      <w:r w:rsidRPr="0079745E">
        <w:rPr>
          <w:rFonts w:cstheme="minorHAnsi"/>
          <w:b/>
          <w:sz w:val="24"/>
          <w:szCs w:val="24"/>
        </w:rPr>
        <w:t xml:space="preserve"> </w:t>
      </w:r>
      <w:r w:rsidR="001C5FBE" w:rsidRPr="0079745E">
        <w:rPr>
          <w:rFonts w:cstheme="minorHAnsi"/>
          <w:b/>
          <w:sz w:val="24"/>
          <w:szCs w:val="24"/>
        </w:rPr>
        <w:t>BIENESTAR Y ESTÍMULOS</w:t>
      </w:r>
    </w:p>
    <w:p w14:paraId="14982001" w14:textId="5C9D7353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  <w:r w:rsidRPr="0079745E">
        <w:rPr>
          <w:rFonts w:cstheme="minorHAnsi"/>
          <w:b/>
          <w:sz w:val="24"/>
          <w:szCs w:val="24"/>
        </w:rPr>
        <w:t>202</w:t>
      </w:r>
      <w:r w:rsidR="000D4C3D" w:rsidRPr="0079745E">
        <w:rPr>
          <w:rFonts w:cstheme="minorHAnsi"/>
          <w:b/>
          <w:sz w:val="24"/>
          <w:szCs w:val="24"/>
        </w:rPr>
        <w:t>6</w:t>
      </w:r>
    </w:p>
    <w:p w14:paraId="2B107F16" w14:textId="77777777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</w:p>
    <w:p w14:paraId="32E835BA" w14:textId="77777777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</w:p>
    <w:p w14:paraId="08282C0F" w14:textId="77777777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</w:p>
    <w:p w14:paraId="082EF094" w14:textId="77777777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</w:p>
    <w:p w14:paraId="46F3378D" w14:textId="77777777" w:rsidR="00C5567D" w:rsidRPr="0079745E" w:rsidRDefault="00C5567D" w:rsidP="00C5567D">
      <w:pPr>
        <w:jc w:val="both"/>
        <w:rPr>
          <w:rFonts w:cstheme="minorHAnsi"/>
          <w:sz w:val="24"/>
          <w:szCs w:val="24"/>
        </w:rPr>
      </w:pPr>
    </w:p>
    <w:p w14:paraId="7BA6F2B0" w14:textId="77777777" w:rsidR="00C5567D" w:rsidRPr="0079745E" w:rsidRDefault="00C5567D" w:rsidP="00C5567D">
      <w:pPr>
        <w:jc w:val="both"/>
        <w:rPr>
          <w:rFonts w:cstheme="minorHAnsi"/>
          <w:sz w:val="24"/>
          <w:szCs w:val="24"/>
        </w:rPr>
      </w:pPr>
    </w:p>
    <w:p w14:paraId="4EB93B4E" w14:textId="77777777" w:rsidR="00C5567D" w:rsidRPr="0079745E" w:rsidRDefault="00C5567D" w:rsidP="00C5567D">
      <w:pPr>
        <w:jc w:val="both"/>
        <w:rPr>
          <w:rFonts w:cstheme="minorHAnsi"/>
          <w:sz w:val="24"/>
          <w:szCs w:val="24"/>
        </w:rPr>
      </w:pPr>
    </w:p>
    <w:p w14:paraId="6159203A" w14:textId="77777777" w:rsidR="00C5567D" w:rsidRPr="0079745E" w:rsidRDefault="00C5567D" w:rsidP="00C5567D">
      <w:pPr>
        <w:jc w:val="both"/>
        <w:rPr>
          <w:rFonts w:cstheme="minorHAnsi"/>
          <w:sz w:val="24"/>
          <w:szCs w:val="24"/>
        </w:rPr>
      </w:pPr>
    </w:p>
    <w:p w14:paraId="33362A16" w14:textId="77777777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</w:p>
    <w:p w14:paraId="3FF95FBD" w14:textId="460DF159" w:rsidR="00C5567D" w:rsidRPr="0079745E" w:rsidRDefault="00C5567D" w:rsidP="00C5567D">
      <w:pPr>
        <w:jc w:val="center"/>
        <w:rPr>
          <w:rFonts w:cstheme="minorHAnsi"/>
          <w:b/>
          <w:sz w:val="24"/>
          <w:szCs w:val="24"/>
        </w:rPr>
      </w:pPr>
      <w:r w:rsidRPr="0079745E">
        <w:rPr>
          <w:rFonts w:cstheme="minorHAnsi"/>
          <w:b/>
          <w:sz w:val="24"/>
          <w:szCs w:val="24"/>
        </w:rPr>
        <w:t>Bogotá D.C., enero de 202</w:t>
      </w:r>
      <w:r w:rsidR="00787EA3" w:rsidRPr="0079745E">
        <w:rPr>
          <w:rFonts w:cstheme="minorHAnsi"/>
          <w:b/>
          <w:sz w:val="24"/>
          <w:szCs w:val="24"/>
        </w:rPr>
        <w:t>6</w:t>
      </w:r>
    </w:p>
    <w:p w14:paraId="5CDAB604" w14:textId="19F3E029" w:rsidR="00C5567D" w:rsidRDefault="00C5567D" w:rsidP="00C5567D">
      <w:pPr>
        <w:jc w:val="both"/>
        <w:rPr>
          <w:rFonts w:cstheme="minorHAnsi"/>
          <w:sz w:val="24"/>
          <w:szCs w:val="24"/>
        </w:rPr>
      </w:pPr>
    </w:p>
    <w:p w14:paraId="3BEB4961" w14:textId="4C6AE8D3" w:rsidR="0079745E" w:rsidRDefault="0079745E" w:rsidP="00C5567D">
      <w:pPr>
        <w:jc w:val="both"/>
        <w:rPr>
          <w:rFonts w:cstheme="minorHAnsi"/>
          <w:sz w:val="24"/>
          <w:szCs w:val="24"/>
        </w:rPr>
      </w:pPr>
    </w:p>
    <w:p w14:paraId="3C72D7A5" w14:textId="77777777" w:rsidR="0079745E" w:rsidRPr="0079745E" w:rsidRDefault="0079745E" w:rsidP="00C5567D">
      <w:pPr>
        <w:jc w:val="both"/>
        <w:rPr>
          <w:rFonts w:cstheme="minorHAnsi"/>
          <w:sz w:val="24"/>
          <w:szCs w:val="24"/>
        </w:rPr>
      </w:pPr>
    </w:p>
    <w:p w14:paraId="44FDEABE" w14:textId="77777777" w:rsidR="00C5567D" w:rsidRPr="0079745E" w:rsidRDefault="00C5567D" w:rsidP="00A92025">
      <w:pPr>
        <w:pStyle w:val="TDC1"/>
        <w:rPr>
          <w:rFonts w:asciiTheme="minorHAnsi" w:hAnsiTheme="minorHAnsi" w:cstheme="minorHAnsi"/>
          <w:color w:val="0070C0"/>
          <w:szCs w:val="24"/>
        </w:rPr>
      </w:pPr>
    </w:p>
    <w:p w14:paraId="5C23474D" w14:textId="77777777" w:rsidR="00C5567D" w:rsidRPr="0079745E" w:rsidRDefault="00C5567D" w:rsidP="00C5567D">
      <w:pPr>
        <w:pStyle w:val="TDC1"/>
        <w:jc w:val="center"/>
        <w:rPr>
          <w:rFonts w:asciiTheme="minorHAnsi" w:hAnsiTheme="minorHAnsi" w:cstheme="minorHAnsi"/>
          <w:i w:val="0"/>
          <w:color w:val="0070C0"/>
          <w:szCs w:val="24"/>
        </w:rPr>
      </w:pPr>
      <w:r w:rsidRPr="0079745E">
        <w:rPr>
          <w:rFonts w:asciiTheme="minorHAnsi" w:hAnsiTheme="minorHAnsi" w:cstheme="minorHAnsi"/>
          <w:i w:val="0"/>
          <w:color w:val="0070C0"/>
          <w:szCs w:val="24"/>
        </w:rPr>
        <w:t>TABLA DE CONTENIDO</w:t>
      </w:r>
    </w:p>
    <w:p w14:paraId="50732B5D" w14:textId="77777777" w:rsidR="00C5567D" w:rsidRPr="0079745E" w:rsidRDefault="00C5567D" w:rsidP="00C5567D">
      <w:pPr>
        <w:rPr>
          <w:rFonts w:cstheme="minorHAnsi"/>
          <w:sz w:val="24"/>
          <w:szCs w:val="24"/>
        </w:rPr>
      </w:pPr>
    </w:p>
    <w:p w14:paraId="6D53792E" w14:textId="77777777" w:rsidR="00C5567D" w:rsidRPr="0079745E" w:rsidRDefault="00C5567D" w:rsidP="00C5567D">
      <w:pPr>
        <w:rPr>
          <w:rFonts w:cstheme="minorHAnsi"/>
          <w:sz w:val="24"/>
          <w:szCs w:val="24"/>
        </w:rPr>
      </w:pPr>
    </w:p>
    <w:p w14:paraId="365CD737" w14:textId="6100C5B0" w:rsidR="00C5567D" w:rsidRPr="0079745E" w:rsidRDefault="00C5567D" w:rsidP="00C5567D">
      <w:pPr>
        <w:pStyle w:val="TDC1"/>
        <w:tabs>
          <w:tab w:val="right" w:leader="dot" w:pos="8830"/>
        </w:tabs>
        <w:rPr>
          <w:rFonts w:asciiTheme="minorHAnsi" w:hAnsiTheme="minorHAnsi" w:cstheme="minorHAnsi"/>
          <w:noProof/>
          <w:szCs w:val="24"/>
        </w:rPr>
      </w:pPr>
      <w:r w:rsidRPr="0079745E">
        <w:rPr>
          <w:rFonts w:asciiTheme="minorHAnsi" w:hAnsiTheme="minorHAnsi" w:cstheme="minorHAnsi"/>
          <w:szCs w:val="24"/>
        </w:rPr>
        <w:fldChar w:fldCharType="begin"/>
      </w:r>
      <w:r w:rsidRPr="0079745E">
        <w:rPr>
          <w:rFonts w:asciiTheme="minorHAnsi" w:hAnsiTheme="minorHAnsi" w:cstheme="minorHAnsi"/>
          <w:szCs w:val="24"/>
        </w:rPr>
        <w:instrText xml:space="preserve"> TOC \o "1-3" \h \z \u </w:instrText>
      </w:r>
      <w:r w:rsidRPr="0079745E">
        <w:rPr>
          <w:rFonts w:asciiTheme="minorHAnsi" w:hAnsiTheme="minorHAnsi" w:cstheme="minorHAnsi"/>
          <w:szCs w:val="24"/>
        </w:rPr>
        <w:fldChar w:fldCharType="separate"/>
      </w:r>
      <w:hyperlink w:anchor="_Toc62696398" w:history="1">
        <w:r w:rsidRPr="0079745E">
          <w:rPr>
            <w:rStyle w:val="Hipervnculo"/>
            <w:rFonts w:asciiTheme="minorHAnsi" w:hAnsiTheme="minorHAnsi" w:cstheme="minorHAnsi"/>
            <w:noProof/>
            <w:szCs w:val="24"/>
          </w:rPr>
          <w:t>INTRODUCCIÓN</w:t>
        </w:r>
        <w:r w:rsidRPr="0079745E">
          <w:rPr>
            <w:rFonts w:asciiTheme="minorHAnsi" w:hAnsiTheme="minorHAnsi" w:cstheme="minorHAnsi"/>
            <w:noProof/>
            <w:webHidden/>
            <w:szCs w:val="24"/>
          </w:rPr>
          <w:tab/>
        </w:r>
        <w:r w:rsidRPr="0079745E">
          <w:rPr>
            <w:rFonts w:asciiTheme="minorHAnsi" w:hAnsiTheme="minorHAnsi" w:cstheme="minorHAnsi"/>
            <w:noProof/>
            <w:webHidden/>
            <w:szCs w:val="24"/>
          </w:rPr>
          <w:fldChar w:fldCharType="begin"/>
        </w:r>
        <w:r w:rsidRPr="0079745E">
          <w:rPr>
            <w:rFonts w:asciiTheme="minorHAnsi" w:hAnsiTheme="minorHAnsi" w:cstheme="minorHAnsi"/>
            <w:noProof/>
            <w:webHidden/>
            <w:szCs w:val="24"/>
          </w:rPr>
          <w:instrText xml:space="preserve"> PAGEREF _Toc62696398 \h </w:instrText>
        </w:r>
        <w:r w:rsidRPr="0079745E">
          <w:rPr>
            <w:rFonts w:asciiTheme="minorHAnsi" w:hAnsiTheme="minorHAnsi" w:cstheme="minorHAnsi"/>
            <w:noProof/>
            <w:webHidden/>
            <w:szCs w:val="24"/>
          </w:rPr>
        </w:r>
        <w:r w:rsidRPr="0079745E">
          <w:rPr>
            <w:rFonts w:asciiTheme="minorHAnsi" w:hAnsiTheme="minorHAnsi" w:cstheme="minorHAnsi"/>
            <w:noProof/>
            <w:webHidden/>
            <w:szCs w:val="24"/>
          </w:rPr>
          <w:fldChar w:fldCharType="separate"/>
        </w:r>
        <w:r w:rsidR="001D22A4" w:rsidRPr="0079745E">
          <w:rPr>
            <w:rFonts w:asciiTheme="minorHAnsi" w:hAnsiTheme="minorHAnsi" w:cstheme="minorHAnsi"/>
            <w:noProof/>
            <w:webHidden/>
            <w:szCs w:val="24"/>
          </w:rPr>
          <w:t>3</w:t>
        </w:r>
        <w:r w:rsidRPr="0079745E">
          <w:rPr>
            <w:rFonts w:asciiTheme="minorHAnsi" w:hAnsiTheme="minorHAnsi" w:cstheme="minorHAnsi"/>
            <w:noProof/>
            <w:webHidden/>
            <w:szCs w:val="24"/>
          </w:rPr>
          <w:fldChar w:fldCharType="end"/>
        </w:r>
      </w:hyperlink>
    </w:p>
    <w:p w14:paraId="34856C34" w14:textId="77777777" w:rsidR="00A92025" w:rsidRPr="0079745E" w:rsidRDefault="00A92025" w:rsidP="00A92025">
      <w:pPr>
        <w:rPr>
          <w:rFonts w:cstheme="minorHAnsi"/>
          <w:sz w:val="24"/>
          <w:szCs w:val="24"/>
          <w:lang w:val="es-ES" w:eastAsia="es-ES"/>
        </w:rPr>
      </w:pPr>
    </w:p>
    <w:p w14:paraId="374F6368" w14:textId="2690D935" w:rsidR="00C5567D" w:rsidRPr="0079745E" w:rsidRDefault="008C75B6" w:rsidP="00C5567D">
      <w:pPr>
        <w:pStyle w:val="TDC2"/>
        <w:rPr>
          <w:rFonts w:asciiTheme="minorHAnsi" w:hAnsiTheme="minorHAnsi" w:cstheme="minorHAnsi"/>
          <w:noProof/>
          <w:szCs w:val="24"/>
        </w:rPr>
      </w:pPr>
      <w:hyperlink w:anchor="_Toc62696400" w:history="1">
        <w:r w:rsidR="00A92025" w:rsidRPr="0079745E">
          <w:rPr>
            <w:rStyle w:val="Hipervnculo"/>
            <w:rFonts w:asciiTheme="minorHAnsi" w:hAnsiTheme="minorHAnsi" w:cstheme="minorHAnsi"/>
            <w:noProof/>
            <w:szCs w:val="24"/>
          </w:rPr>
          <w:t>1</w:t>
        </w:r>
        <w:r w:rsidR="00C5567D" w:rsidRPr="0079745E">
          <w:rPr>
            <w:rStyle w:val="Hipervnculo"/>
            <w:rFonts w:asciiTheme="minorHAnsi" w:hAnsiTheme="minorHAnsi" w:cstheme="minorHAnsi"/>
            <w:noProof/>
            <w:szCs w:val="24"/>
          </w:rPr>
          <w:t>.  OBJETIVO GENERAL</w:t>
        </w:r>
        <w:r w:rsidR="00C5567D" w:rsidRPr="0079745E">
          <w:rPr>
            <w:rFonts w:asciiTheme="minorHAnsi" w:hAnsiTheme="minorHAnsi" w:cstheme="minorHAnsi"/>
            <w:noProof/>
            <w:webHidden/>
            <w:szCs w:val="24"/>
          </w:rPr>
          <w:tab/>
        </w:r>
        <w:r w:rsidR="00A92025" w:rsidRPr="0079745E">
          <w:rPr>
            <w:rFonts w:asciiTheme="minorHAnsi" w:hAnsiTheme="minorHAnsi" w:cstheme="minorHAnsi"/>
            <w:noProof/>
            <w:webHidden/>
            <w:szCs w:val="24"/>
          </w:rPr>
          <w:t>3</w:t>
        </w:r>
      </w:hyperlink>
    </w:p>
    <w:p w14:paraId="1DE99575" w14:textId="77777777" w:rsidR="00A92025" w:rsidRPr="0079745E" w:rsidRDefault="00A92025" w:rsidP="00A92025">
      <w:pPr>
        <w:rPr>
          <w:rFonts w:cstheme="minorHAnsi"/>
          <w:sz w:val="24"/>
          <w:szCs w:val="24"/>
          <w:lang w:val="es-ES" w:eastAsia="es-ES"/>
        </w:rPr>
      </w:pPr>
    </w:p>
    <w:p w14:paraId="7BA56FC2" w14:textId="25175CC2" w:rsidR="00C5567D" w:rsidRPr="0079745E" w:rsidRDefault="008C75B6" w:rsidP="0096205C">
      <w:pPr>
        <w:pStyle w:val="TDC3"/>
        <w:rPr>
          <w:sz w:val="24"/>
          <w:szCs w:val="24"/>
        </w:rPr>
      </w:pPr>
      <w:hyperlink w:anchor="_Toc62696401" w:history="1">
        <w:r w:rsidR="00A92025" w:rsidRPr="0079745E">
          <w:rPr>
            <w:rStyle w:val="Hipervnculo"/>
            <w:sz w:val="24"/>
            <w:szCs w:val="24"/>
          </w:rPr>
          <w:t>1</w:t>
        </w:r>
        <w:r w:rsidR="00C5567D" w:rsidRPr="0079745E">
          <w:rPr>
            <w:rStyle w:val="Hipervnculo"/>
            <w:sz w:val="24"/>
            <w:szCs w:val="24"/>
          </w:rPr>
          <w:t>.1 OBJETIVOS ESPECÍFICOS</w:t>
        </w:r>
        <w:r w:rsidR="00C5567D" w:rsidRPr="0079745E">
          <w:rPr>
            <w:webHidden/>
            <w:sz w:val="24"/>
            <w:szCs w:val="24"/>
          </w:rPr>
          <w:tab/>
        </w:r>
        <w:r w:rsidR="00A92025" w:rsidRPr="0079745E">
          <w:rPr>
            <w:bCs/>
            <w:webHidden/>
            <w:sz w:val="24"/>
            <w:szCs w:val="24"/>
          </w:rPr>
          <w:t>3</w:t>
        </w:r>
      </w:hyperlink>
    </w:p>
    <w:p w14:paraId="0C4E3B3F" w14:textId="77777777" w:rsidR="00A92025" w:rsidRPr="0079745E" w:rsidRDefault="00A92025" w:rsidP="00A92025">
      <w:pPr>
        <w:rPr>
          <w:rFonts w:cstheme="minorHAnsi"/>
          <w:sz w:val="24"/>
          <w:szCs w:val="24"/>
          <w:lang w:val="es-ES" w:eastAsia="es-ES"/>
        </w:rPr>
      </w:pPr>
    </w:p>
    <w:p w14:paraId="14BD63A9" w14:textId="30439F47" w:rsidR="00C5567D" w:rsidRPr="0079745E" w:rsidRDefault="00A92025" w:rsidP="00C5567D">
      <w:pPr>
        <w:pStyle w:val="TDC2"/>
        <w:rPr>
          <w:rFonts w:asciiTheme="minorHAnsi" w:hAnsiTheme="minorHAnsi" w:cstheme="minorHAnsi"/>
          <w:noProof/>
          <w:szCs w:val="24"/>
        </w:rPr>
      </w:pPr>
      <w:r w:rsidRPr="0079745E">
        <w:rPr>
          <w:rFonts w:asciiTheme="minorHAnsi" w:hAnsiTheme="minorHAnsi" w:cstheme="minorHAnsi"/>
          <w:szCs w:val="24"/>
        </w:rPr>
        <w:t>2</w:t>
      </w:r>
      <w:r w:rsidR="00C5567D" w:rsidRPr="0079745E">
        <w:rPr>
          <w:rFonts w:asciiTheme="minorHAnsi" w:hAnsiTheme="minorHAnsi" w:cstheme="minorHAnsi"/>
          <w:szCs w:val="24"/>
        </w:rPr>
        <w:t xml:space="preserve">.  </w:t>
      </w:r>
      <w:hyperlink w:anchor="_Toc62696402" w:history="1">
        <w:r w:rsidR="00C5567D" w:rsidRPr="0079745E">
          <w:rPr>
            <w:rStyle w:val="Hipervnculo"/>
            <w:rFonts w:asciiTheme="minorHAnsi" w:hAnsiTheme="minorHAnsi" w:cstheme="minorHAnsi"/>
            <w:noProof/>
            <w:szCs w:val="24"/>
          </w:rPr>
          <w:t>BENEFICIARIOS</w:t>
        </w:r>
        <w:r w:rsidR="00C5567D" w:rsidRPr="0079745E">
          <w:rPr>
            <w:rFonts w:asciiTheme="minorHAnsi" w:hAnsiTheme="minorHAnsi" w:cstheme="minorHAnsi"/>
            <w:noProof/>
            <w:webHidden/>
            <w:szCs w:val="24"/>
          </w:rPr>
          <w:tab/>
        </w:r>
        <w:r w:rsidRPr="0079745E">
          <w:rPr>
            <w:rFonts w:asciiTheme="minorHAnsi" w:hAnsiTheme="minorHAnsi" w:cstheme="minorHAnsi"/>
            <w:noProof/>
            <w:webHidden/>
            <w:szCs w:val="24"/>
          </w:rPr>
          <w:t>4</w:t>
        </w:r>
      </w:hyperlink>
    </w:p>
    <w:p w14:paraId="2D4233E5" w14:textId="77777777" w:rsidR="00A92025" w:rsidRPr="0079745E" w:rsidRDefault="00A92025" w:rsidP="00A92025">
      <w:pPr>
        <w:rPr>
          <w:rFonts w:cstheme="minorHAnsi"/>
          <w:sz w:val="24"/>
          <w:szCs w:val="24"/>
          <w:lang w:val="es-ES" w:eastAsia="es-ES"/>
        </w:rPr>
      </w:pPr>
    </w:p>
    <w:p w14:paraId="40A4F960" w14:textId="5FCDAE82" w:rsidR="00C5567D" w:rsidRPr="0079745E" w:rsidRDefault="008C75B6" w:rsidP="00C5567D">
      <w:pPr>
        <w:pStyle w:val="TDC2"/>
        <w:rPr>
          <w:rFonts w:asciiTheme="minorHAnsi" w:hAnsiTheme="minorHAnsi" w:cstheme="minorHAnsi"/>
          <w:noProof/>
          <w:szCs w:val="24"/>
        </w:rPr>
      </w:pPr>
      <w:hyperlink w:anchor="_Toc62696403" w:history="1">
        <w:r w:rsidR="00A92025" w:rsidRPr="0079745E">
          <w:rPr>
            <w:rStyle w:val="Hipervnculo"/>
            <w:rFonts w:asciiTheme="minorHAnsi" w:hAnsiTheme="minorHAnsi" w:cstheme="minorHAnsi"/>
            <w:noProof/>
            <w:szCs w:val="24"/>
          </w:rPr>
          <w:t>3</w:t>
        </w:r>
        <w:r w:rsidR="00C5567D" w:rsidRPr="0079745E">
          <w:rPr>
            <w:rStyle w:val="Hipervnculo"/>
            <w:rFonts w:asciiTheme="minorHAnsi" w:hAnsiTheme="minorHAnsi" w:cstheme="minorHAnsi"/>
            <w:noProof/>
            <w:szCs w:val="24"/>
          </w:rPr>
          <w:t>.  PROGRAMAS A DESARROLLAR</w:t>
        </w:r>
        <w:r w:rsidR="00C5567D" w:rsidRPr="0079745E">
          <w:rPr>
            <w:rFonts w:asciiTheme="minorHAnsi" w:hAnsiTheme="minorHAnsi" w:cstheme="minorHAnsi"/>
            <w:noProof/>
            <w:webHidden/>
            <w:szCs w:val="24"/>
          </w:rPr>
          <w:tab/>
        </w:r>
        <w:r w:rsidR="00A92025" w:rsidRPr="0079745E">
          <w:rPr>
            <w:rFonts w:asciiTheme="minorHAnsi" w:hAnsiTheme="minorHAnsi" w:cstheme="minorHAnsi"/>
            <w:noProof/>
            <w:webHidden/>
            <w:szCs w:val="24"/>
          </w:rPr>
          <w:t>4</w:t>
        </w:r>
      </w:hyperlink>
    </w:p>
    <w:p w14:paraId="70AC94A7" w14:textId="77777777" w:rsidR="00A92025" w:rsidRPr="0079745E" w:rsidRDefault="00A92025" w:rsidP="00A92025">
      <w:pPr>
        <w:rPr>
          <w:rFonts w:cstheme="minorHAnsi"/>
          <w:sz w:val="24"/>
          <w:szCs w:val="24"/>
          <w:lang w:val="es-ES" w:eastAsia="es-ES"/>
        </w:rPr>
      </w:pPr>
    </w:p>
    <w:p w14:paraId="52ADB286" w14:textId="27CFCC4C" w:rsidR="00C5567D" w:rsidRPr="0079745E" w:rsidRDefault="00A92025" w:rsidP="00C5567D">
      <w:pPr>
        <w:pStyle w:val="TDC2"/>
        <w:rPr>
          <w:rFonts w:asciiTheme="minorHAnsi" w:hAnsiTheme="minorHAnsi" w:cstheme="minorHAnsi"/>
          <w:szCs w:val="24"/>
        </w:rPr>
      </w:pPr>
      <w:r w:rsidRPr="0079745E">
        <w:rPr>
          <w:rFonts w:asciiTheme="minorHAnsi" w:hAnsiTheme="minorHAnsi" w:cstheme="minorHAnsi"/>
          <w:szCs w:val="24"/>
        </w:rPr>
        <w:t>4</w:t>
      </w:r>
      <w:r w:rsidR="00C5567D" w:rsidRPr="0079745E">
        <w:rPr>
          <w:rFonts w:asciiTheme="minorHAnsi" w:hAnsiTheme="minorHAnsi" w:cstheme="minorHAnsi"/>
          <w:szCs w:val="24"/>
        </w:rPr>
        <w:t>.</w:t>
      </w:r>
      <w:r w:rsidRPr="0079745E">
        <w:rPr>
          <w:rFonts w:asciiTheme="minorHAnsi" w:hAnsiTheme="minorHAnsi" w:cstheme="minorHAnsi"/>
          <w:szCs w:val="24"/>
        </w:rPr>
        <w:t xml:space="preserve"> </w:t>
      </w:r>
      <w:r w:rsidR="00C5567D" w:rsidRPr="0079745E">
        <w:rPr>
          <w:rFonts w:asciiTheme="minorHAnsi" w:hAnsiTheme="minorHAnsi" w:cstheme="minorHAnsi"/>
          <w:szCs w:val="24"/>
        </w:rPr>
        <w:t xml:space="preserve"> A</w:t>
      </w:r>
      <w:r w:rsidRPr="0079745E">
        <w:rPr>
          <w:rFonts w:asciiTheme="minorHAnsi" w:hAnsiTheme="minorHAnsi" w:cstheme="minorHAnsi"/>
          <w:szCs w:val="24"/>
        </w:rPr>
        <w:t>LIADOS………………………………………………………………………………………………..5</w:t>
      </w:r>
      <w:r w:rsidR="00C5567D" w:rsidRPr="0079745E">
        <w:rPr>
          <w:rFonts w:asciiTheme="minorHAnsi" w:hAnsiTheme="minorHAnsi" w:cstheme="minorHAnsi"/>
          <w:szCs w:val="24"/>
        </w:rPr>
        <w:t xml:space="preserve"> </w:t>
      </w:r>
    </w:p>
    <w:p w14:paraId="69DD3C60" w14:textId="77777777" w:rsidR="00A92025" w:rsidRPr="0079745E" w:rsidRDefault="00A92025" w:rsidP="00A92025">
      <w:pPr>
        <w:rPr>
          <w:rFonts w:cstheme="minorHAnsi"/>
          <w:sz w:val="24"/>
          <w:szCs w:val="24"/>
          <w:lang w:val="es-ES" w:eastAsia="es-ES"/>
        </w:rPr>
      </w:pPr>
    </w:p>
    <w:p w14:paraId="4ED9D09E" w14:textId="676214A0" w:rsidR="00C5567D" w:rsidRPr="0079745E" w:rsidRDefault="00A92025" w:rsidP="00C5567D">
      <w:pPr>
        <w:pStyle w:val="TDC2"/>
        <w:rPr>
          <w:rFonts w:asciiTheme="minorHAnsi" w:hAnsiTheme="minorHAnsi" w:cstheme="minorHAnsi"/>
          <w:szCs w:val="24"/>
        </w:rPr>
      </w:pPr>
      <w:r w:rsidRPr="0079745E">
        <w:rPr>
          <w:rFonts w:asciiTheme="minorHAnsi" w:hAnsiTheme="minorHAnsi" w:cstheme="minorHAnsi"/>
          <w:szCs w:val="24"/>
        </w:rPr>
        <w:t>5</w:t>
      </w:r>
      <w:r w:rsidR="00C5567D" w:rsidRPr="0079745E">
        <w:rPr>
          <w:rFonts w:asciiTheme="minorHAnsi" w:hAnsiTheme="minorHAnsi" w:cstheme="minorHAnsi"/>
          <w:szCs w:val="24"/>
        </w:rPr>
        <w:t>.</w:t>
      </w:r>
      <w:r w:rsidRPr="0079745E">
        <w:rPr>
          <w:rFonts w:asciiTheme="minorHAnsi" w:hAnsiTheme="minorHAnsi" w:cstheme="minorHAnsi"/>
          <w:szCs w:val="24"/>
        </w:rPr>
        <w:t xml:space="preserve"> CONTROL Y SEGUIMIENTO</w:t>
      </w:r>
      <w:r w:rsidR="00C5567D" w:rsidRPr="0079745E">
        <w:rPr>
          <w:rFonts w:asciiTheme="minorHAnsi" w:hAnsiTheme="minorHAnsi" w:cstheme="minorHAnsi"/>
          <w:szCs w:val="24"/>
        </w:rPr>
        <w:t xml:space="preserve"> …………………………</w:t>
      </w:r>
      <w:r w:rsidRPr="0079745E">
        <w:rPr>
          <w:rFonts w:asciiTheme="minorHAnsi" w:hAnsiTheme="minorHAnsi" w:cstheme="minorHAnsi"/>
          <w:szCs w:val="24"/>
        </w:rPr>
        <w:t>..</w:t>
      </w:r>
      <w:r w:rsidR="00C5567D" w:rsidRPr="0079745E">
        <w:rPr>
          <w:rFonts w:asciiTheme="minorHAnsi" w:hAnsiTheme="minorHAnsi" w:cstheme="minorHAnsi"/>
          <w:szCs w:val="24"/>
        </w:rPr>
        <w:t>………………………………………..</w:t>
      </w:r>
      <w:r w:rsidRPr="0079745E">
        <w:rPr>
          <w:rFonts w:asciiTheme="minorHAnsi" w:hAnsiTheme="minorHAnsi" w:cstheme="minorHAnsi"/>
          <w:szCs w:val="24"/>
        </w:rPr>
        <w:t>5</w:t>
      </w:r>
    </w:p>
    <w:p w14:paraId="38BE3197" w14:textId="77777777" w:rsidR="00A92025" w:rsidRPr="0079745E" w:rsidRDefault="00A92025" w:rsidP="00A92025">
      <w:pPr>
        <w:rPr>
          <w:rFonts w:cstheme="minorHAnsi"/>
          <w:sz w:val="24"/>
          <w:szCs w:val="24"/>
          <w:lang w:val="es-ES" w:eastAsia="es-ES"/>
        </w:rPr>
      </w:pPr>
    </w:p>
    <w:p w14:paraId="4A35D9A0" w14:textId="74DE9425" w:rsidR="00C5567D" w:rsidRPr="0079745E" w:rsidRDefault="00A92025" w:rsidP="00C5567D">
      <w:pPr>
        <w:pStyle w:val="TDC2"/>
        <w:rPr>
          <w:rFonts w:asciiTheme="minorHAnsi" w:eastAsiaTheme="minorEastAsia" w:hAnsiTheme="minorHAnsi" w:cstheme="minorHAnsi"/>
          <w:noProof/>
          <w:szCs w:val="24"/>
          <w:lang w:val="es-CO" w:eastAsia="es-CO"/>
        </w:rPr>
      </w:pPr>
      <w:r w:rsidRPr="0079745E">
        <w:rPr>
          <w:rFonts w:asciiTheme="minorHAnsi" w:hAnsiTheme="minorHAnsi" w:cstheme="minorHAnsi"/>
          <w:szCs w:val="24"/>
        </w:rPr>
        <w:t>6. INDICADORES</w:t>
      </w:r>
      <w:r w:rsidR="00C5567D" w:rsidRPr="0079745E">
        <w:rPr>
          <w:rFonts w:asciiTheme="minorHAnsi" w:hAnsiTheme="minorHAnsi" w:cstheme="minorHAnsi"/>
          <w:szCs w:val="24"/>
        </w:rPr>
        <w:t xml:space="preserve"> …………………………………………………………………………………..……</w:t>
      </w:r>
      <w:r w:rsidRPr="0079745E">
        <w:rPr>
          <w:rFonts w:asciiTheme="minorHAnsi" w:hAnsiTheme="minorHAnsi" w:cstheme="minorHAnsi"/>
          <w:szCs w:val="24"/>
        </w:rPr>
        <w:t>6</w:t>
      </w:r>
    </w:p>
    <w:p w14:paraId="0EEAB435" w14:textId="77777777" w:rsidR="00C5567D" w:rsidRPr="0079745E" w:rsidRDefault="00C5567D" w:rsidP="00C5567D">
      <w:pPr>
        <w:rPr>
          <w:rFonts w:cstheme="minorHAnsi"/>
          <w:sz w:val="24"/>
          <w:szCs w:val="24"/>
        </w:rPr>
      </w:pPr>
      <w:r w:rsidRPr="0079745E">
        <w:rPr>
          <w:rFonts w:cstheme="minorHAnsi"/>
          <w:b/>
          <w:bCs/>
          <w:sz w:val="24"/>
          <w:szCs w:val="24"/>
        </w:rPr>
        <w:fldChar w:fldCharType="end"/>
      </w:r>
    </w:p>
    <w:p w14:paraId="5D100A01" w14:textId="77777777" w:rsidR="00C5567D" w:rsidRPr="0079745E" w:rsidRDefault="00C5567D" w:rsidP="00C5567D">
      <w:pPr>
        <w:rPr>
          <w:rFonts w:cstheme="minorHAnsi"/>
          <w:sz w:val="24"/>
          <w:szCs w:val="24"/>
        </w:rPr>
      </w:pPr>
    </w:p>
    <w:p w14:paraId="4B5C9D68" w14:textId="77777777" w:rsidR="00C5567D" w:rsidRPr="0079745E" w:rsidRDefault="00C5567D" w:rsidP="00C5567D">
      <w:pPr>
        <w:rPr>
          <w:rFonts w:cstheme="minorHAnsi"/>
          <w:sz w:val="24"/>
          <w:szCs w:val="24"/>
        </w:rPr>
      </w:pPr>
    </w:p>
    <w:p w14:paraId="3B0F7ED7" w14:textId="7A243ECE" w:rsidR="00C5567D" w:rsidRPr="0079745E" w:rsidRDefault="00C5567D" w:rsidP="00C5567D">
      <w:pPr>
        <w:rPr>
          <w:rFonts w:cstheme="minorHAnsi"/>
          <w:sz w:val="24"/>
          <w:szCs w:val="24"/>
        </w:rPr>
      </w:pPr>
    </w:p>
    <w:p w14:paraId="5B8A65B6" w14:textId="676CE123" w:rsidR="001C5FBE" w:rsidRPr="0079745E" w:rsidRDefault="001C5FBE" w:rsidP="00C5567D">
      <w:pPr>
        <w:rPr>
          <w:rFonts w:cstheme="minorHAnsi"/>
          <w:sz w:val="24"/>
          <w:szCs w:val="24"/>
        </w:rPr>
      </w:pPr>
    </w:p>
    <w:p w14:paraId="5705FCBE" w14:textId="1BBDD69F" w:rsidR="001C5FBE" w:rsidRPr="0079745E" w:rsidRDefault="001C5FBE" w:rsidP="00C5567D">
      <w:pPr>
        <w:rPr>
          <w:rFonts w:cstheme="minorHAnsi"/>
          <w:sz w:val="24"/>
          <w:szCs w:val="24"/>
        </w:rPr>
      </w:pPr>
    </w:p>
    <w:p w14:paraId="122841F5" w14:textId="77777777" w:rsidR="008E3EB7" w:rsidRDefault="008E3EB7" w:rsidP="00C5567D">
      <w:pPr>
        <w:pStyle w:val="Ttulo1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62696398"/>
    </w:p>
    <w:p w14:paraId="4104994E" w14:textId="0302189D" w:rsidR="00C5567D" w:rsidRPr="0079745E" w:rsidRDefault="00C5567D" w:rsidP="00C5567D">
      <w:pPr>
        <w:pStyle w:val="Ttulo1"/>
        <w:rPr>
          <w:rFonts w:asciiTheme="minorHAnsi" w:hAnsiTheme="minorHAnsi" w:cstheme="minorHAnsi"/>
          <w:b/>
          <w:bCs/>
          <w:sz w:val="24"/>
          <w:szCs w:val="24"/>
        </w:rPr>
      </w:pPr>
      <w:r w:rsidRPr="0079745E">
        <w:rPr>
          <w:rFonts w:asciiTheme="minorHAnsi" w:hAnsiTheme="minorHAnsi" w:cstheme="minorHAnsi"/>
          <w:b/>
          <w:bCs/>
          <w:sz w:val="24"/>
          <w:szCs w:val="24"/>
        </w:rPr>
        <w:t>INTRODUCCIÓN</w:t>
      </w:r>
      <w:bookmarkEnd w:id="0"/>
    </w:p>
    <w:p w14:paraId="3B4E8B08" w14:textId="4F388081" w:rsidR="00ED73D1" w:rsidRPr="0079745E" w:rsidRDefault="00ED73D1" w:rsidP="00C5567D">
      <w:pPr>
        <w:ind w:left="360"/>
        <w:jc w:val="both"/>
        <w:rPr>
          <w:rFonts w:cstheme="minorHAnsi"/>
          <w:b/>
          <w:iCs/>
          <w:sz w:val="24"/>
          <w:szCs w:val="24"/>
          <w:lang w:val="es-MX"/>
        </w:rPr>
      </w:pPr>
    </w:p>
    <w:p w14:paraId="29A53D3E" w14:textId="125AD7EC" w:rsidR="00ED73D1" w:rsidRPr="0079745E" w:rsidRDefault="00ED73D1" w:rsidP="00ED73D1">
      <w:pPr>
        <w:pStyle w:val="Textoindependiente2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45E">
        <w:rPr>
          <w:rFonts w:asciiTheme="minorHAnsi" w:hAnsiTheme="minorHAnsi" w:cstheme="minorHAnsi"/>
        </w:rPr>
        <w:t xml:space="preserve">El Decreto Ley 1567 de 1998 establece la creación de los programas de bienestar e incentivos </w:t>
      </w:r>
      <w:r w:rsidR="00432C3A" w:rsidRPr="0079745E">
        <w:rPr>
          <w:rFonts w:asciiTheme="minorHAnsi" w:hAnsiTheme="minorHAnsi" w:cstheme="minorHAnsi"/>
        </w:rPr>
        <w:t xml:space="preserve">los cuales, </w:t>
      </w:r>
      <w:r w:rsidRPr="0079745E">
        <w:rPr>
          <w:rFonts w:asciiTheme="minorHAnsi" w:hAnsiTheme="minorHAnsi" w:cstheme="minorHAnsi"/>
        </w:rPr>
        <w:t>deben organizarse a partir de las iniciativas de los servidores públicos como procesos permanentes, es por esto que Talento Humano toma como referencia las observaciones y propuestas recibidas en la encuesta de clima laboral y los resultados obtenidos en la encuesta de Felicidad, con el fin de identificar las necesidades, expectativas e intereses de los funcionarios y su núcleo familiar primario.</w:t>
      </w:r>
    </w:p>
    <w:p w14:paraId="32217AF7" w14:textId="786A2E3B" w:rsidR="00C5567D" w:rsidRPr="0079745E" w:rsidRDefault="00ED73D1" w:rsidP="00C5567D">
      <w:pPr>
        <w:pStyle w:val="Textoindependiente2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45E">
        <w:rPr>
          <w:rFonts w:asciiTheme="minorHAnsi" w:hAnsiTheme="minorHAnsi" w:cstheme="minorHAnsi"/>
        </w:rPr>
        <w:t xml:space="preserve">Teniendo en cuenta lo anterior, </w:t>
      </w:r>
      <w:r w:rsidR="00C5567D" w:rsidRPr="0079745E">
        <w:rPr>
          <w:rFonts w:asciiTheme="minorHAnsi" w:hAnsiTheme="minorHAnsi" w:cstheme="minorHAnsi"/>
        </w:rPr>
        <w:t xml:space="preserve">se propone crear un </w:t>
      </w:r>
      <w:r w:rsidR="00DE2BEE" w:rsidRPr="0079745E">
        <w:rPr>
          <w:rFonts w:asciiTheme="minorHAnsi" w:hAnsiTheme="minorHAnsi" w:cstheme="minorHAnsi"/>
        </w:rPr>
        <w:t>Plan Anual de Bienestar y Estímulos</w:t>
      </w:r>
      <w:r w:rsidRPr="0079745E">
        <w:rPr>
          <w:rFonts w:asciiTheme="minorHAnsi" w:hAnsiTheme="minorHAnsi" w:cstheme="minorHAnsi"/>
        </w:rPr>
        <w:t xml:space="preserve">, </w:t>
      </w:r>
      <w:r w:rsidR="00C5567D" w:rsidRPr="0079745E">
        <w:rPr>
          <w:rFonts w:asciiTheme="minorHAnsi" w:hAnsiTheme="minorHAnsi" w:cstheme="minorHAnsi"/>
        </w:rPr>
        <w:t xml:space="preserve">el cual se </w:t>
      </w:r>
      <w:r w:rsidRPr="0079745E">
        <w:rPr>
          <w:rFonts w:asciiTheme="minorHAnsi" w:hAnsiTheme="minorHAnsi" w:cstheme="minorHAnsi"/>
        </w:rPr>
        <w:t>deriva del Plan Estratégico de Talento Humano</w:t>
      </w:r>
      <w:r w:rsidR="00432C3A" w:rsidRPr="0079745E">
        <w:rPr>
          <w:rFonts w:asciiTheme="minorHAnsi" w:hAnsiTheme="minorHAnsi" w:cstheme="minorHAnsi"/>
        </w:rPr>
        <w:t>, que fortalezca a los servidores en su dimensión social y profesional.</w:t>
      </w:r>
    </w:p>
    <w:p w14:paraId="5F5FEB89" w14:textId="2DCEC91B" w:rsidR="00C5567D" w:rsidRPr="0079745E" w:rsidRDefault="00A111FC" w:rsidP="00C5567D">
      <w:pPr>
        <w:pStyle w:val="Ttulo1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Toc173908684"/>
      <w:bookmarkStart w:id="2" w:name="_Toc173909003"/>
      <w:bookmarkStart w:id="3" w:name="_Toc173909232"/>
      <w:bookmarkStart w:id="4" w:name="_Toc173909449"/>
      <w:bookmarkStart w:id="5" w:name="_Toc173909758"/>
      <w:bookmarkStart w:id="6" w:name="_Toc62696400"/>
      <w:r w:rsidRPr="0079745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5567D" w:rsidRPr="0079745E">
        <w:rPr>
          <w:rFonts w:asciiTheme="minorHAnsi" w:hAnsiTheme="minorHAnsi" w:cstheme="minorHAnsi"/>
          <w:b/>
          <w:bCs/>
          <w:sz w:val="24"/>
          <w:szCs w:val="24"/>
        </w:rPr>
        <w:t>.  OBJETIVO GENERAL</w:t>
      </w:r>
      <w:bookmarkEnd w:id="1"/>
      <w:bookmarkEnd w:id="2"/>
      <w:bookmarkEnd w:id="3"/>
      <w:bookmarkEnd w:id="4"/>
      <w:bookmarkEnd w:id="5"/>
      <w:bookmarkEnd w:id="6"/>
    </w:p>
    <w:p w14:paraId="7DDBC1CE" w14:textId="77777777" w:rsidR="00C5567D" w:rsidRPr="0079745E" w:rsidRDefault="00C5567D" w:rsidP="00A92025">
      <w:pPr>
        <w:pStyle w:val="Sinespaciado"/>
        <w:rPr>
          <w:rFonts w:cstheme="minorHAnsi"/>
          <w:sz w:val="24"/>
          <w:szCs w:val="24"/>
          <w:lang w:val="es-MX"/>
        </w:rPr>
      </w:pPr>
    </w:p>
    <w:p w14:paraId="72A6F046" w14:textId="77777777" w:rsidR="00C5567D" w:rsidRPr="0079745E" w:rsidRDefault="00C5567D" w:rsidP="00C5567D">
      <w:pPr>
        <w:autoSpaceDE w:val="0"/>
        <w:autoSpaceDN w:val="0"/>
        <w:adjustRightInd w:val="0"/>
        <w:jc w:val="both"/>
        <w:rPr>
          <w:rFonts w:cstheme="minorHAnsi"/>
          <w:b/>
          <w:iCs/>
          <w:sz w:val="24"/>
          <w:szCs w:val="24"/>
          <w:lang w:val="es-MX"/>
        </w:rPr>
      </w:pPr>
      <w:r w:rsidRPr="0079745E">
        <w:rPr>
          <w:rFonts w:cstheme="minorHAnsi"/>
          <w:sz w:val="24"/>
          <w:szCs w:val="24"/>
          <w:lang w:val="es-MX"/>
        </w:rPr>
        <w:t xml:space="preserve">Mantener y mejorar la calidad de vida de los funcionarios, implementando actividades que favorezcan su bienestar físico y emocional, incrementando a su vez, los niveles de satisfacción, eficiencia e identificación con el trabajo como estrategia para con el logro de los objetivos de la Unidad. </w:t>
      </w:r>
    </w:p>
    <w:p w14:paraId="095C91C3" w14:textId="07338015" w:rsidR="00C5567D" w:rsidRPr="0079745E" w:rsidRDefault="00A111FC" w:rsidP="00C5567D">
      <w:pPr>
        <w:pStyle w:val="Ttulo1"/>
        <w:rPr>
          <w:rFonts w:asciiTheme="minorHAnsi" w:hAnsiTheme="minorHAnsi" w:cstheme="minorHAnsi"/>
          <w:b/>
          <w:bCs/>
          <w:sz w:val="24"/>
          <w:szCs w:val="24"/>
        </w:rPr>
      </w:pPr>
      <w:bookmarkStart w:id="7" w:name="_Toc173909233"/>
      <w:bookmarkStart w:id="8" w:name="_Toc173909450"/>
      <w:bookmarkStart w:id="9" w:name="_Toc173909759"/>
      <w:bookmarkStart w:id="10" w:name="_Toc62696401"/>
      <w:r w:rsidRPr="0079745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5567D" w:rsidRPr="0079745E">
        <w:rPr>
          <w:rFonts w:asciiTheme="minorHAnsi" w:hAnsiTheme="minorHAnsi" w:cstheme="minorHAnsi"/>
          <w:b/>
          <w:bCs/>
          <w:sz w:val="24"/>
          <w:szCs w:val="24"/>
        </w:rPr>
        <w:t>.1 OBJETIVOS ESPECÍFICOS</w:t>
      </w:r>
      <w:bookmarkEnd w:id="7"/>
      <w:bookmarkEnd w:id="8"/>
      <w:bookmarkEnd w:id="9"/>
      <w:bookmarkEnd w:id="10"/>
    </w:p>
    <w:p w14:paraId="3F50A1B5" w14:textId="77777777" w:rsidR="00C5567D" w:rsidRPr="0079745E" w:rsidRDefault="00C5567D" w:rsidP="00C5567D">
      <w:pPr>
        <w:pStyle w:val="titulo2"/>
        <w:rPr>
          <w:rFonts w:asciiTheme="minorHAnsi" w:hAnsiTheme="minorHAnsi" w:cstheme="minorHAnsi"/>
        </w:rPr>
      </w:pPr>
    </w:p>
    <w:p w14:paraId="13587B9E" w14:textId="77777777" w:rsidR="00C5567D" w:rsidRPr="0079745E" w:rsidRDefault="00C5567D" w:rsidP="0014385B">
      <w:pPr>
        <w:numPr>
          <w:ilvl w:val="0"/>
          <w:numId w:val="4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cstheme="minorHAnsi"/>
          <w:b/>
          <w:iCs/>
          <w:sz w:val="24"/>
          <w:szCs w:val="24"/>
          <w:lang w:val="es-MX"/>
        </w:rPr>
      </w:pPr>
      <w:r w:rsidRPr="0079745E">
        <w:rPr>
          <w:rFonts w:cstheme="minorHAnsi"/>
          <w:bCs/>
          <w:iCs/>
          <w:sz w:val="24"/>
          <w:szCs w:val="24"/>
          <w:lang w:val="es-MX"/>
        </w:rPr>
        <w:t>Implementar actividades recreativas y deportivas orientadas a fomentar el bienestar físico y mental en cada uno de los servidores.</w:t>
      </w:r>
    </w:p>
    <w:p w14:paraId="448B0E3A" w14:textId="77777777" w:rsidR="00C5567D" w:rsidRPr="0079745E" w:rsidRDefault="00C5567D" w:rsidP="00A92025">
      <w:pPr>
        <w:pStyle w:val="Sinespaciado"/>
        <w:rPr>
          <w:rFonts w:cstheme="minorHAnsi"/>
          <w:sz w:val="24"/>
          <w:szCs w:val="24"/>
          <w:lang w:val="es-MX"/>
        </w:rPr>
      </w:pPr>
    </w:p>
    <w:p w14:paraId="25AD98E5" w14:textId="77777777" w:rsidR="00C5567D" w:rsidRPr="0079745E" w:rsidRDefault="00C5567D" w:rsidP="0014385B">
      <w:pPr>
        <w:numPr>
          <w:ilvl w:val="0"/>
          <w:numId w:val="4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cstheme="minorHAnsi"/>
          <w:b/>
          <w:iCs/>
          <w:sz w:val="24"/>
          <w:szCs w:val="24"/>
          <w:lang w:val="es-MX"/>
        </w:rPr>
      </w:pPr>
      <w:r w:rsidRPr="0079745E">
        <w:rPr>
          <w:rFonts w:cstheme="minorHAnsi"/>
          <w:bCs/>
          <w:iCs/>
          <w:sz w:val="24"/>
          <w:szCs w:val="24"/>
          <w:lang w:val="es-MX"/>
        </w:rPr>
        <w:t xml:space="preserve">Implementar actividades tendientes a Incentivar y Estimular en los servidores su identidad con la Unidad en busca del buen servicio, apropiación y desarrollo de sus funciones que enaltezcan la imagen institucional ante el país y la sociedad </w:t>
      </w:r>
    </w:p>
    <w:p w14:paraId="636CE274" w14:textId="77777777" w:rsidR="00C5567D" w:rsidRPr="0079745E" w:rsidRDefault="00C5567D" w:rsidP="00C5567D">
      <w:pPr>
        <w:jc w:val="both"/>
        <w:rPr>
          <w:rFonts w:cstheme="minorHAnsi"/>
          <w:bCs/>
          <w:iCs/>
          <w:sz w:val="24"/>
          <w:szCs w:val="24"/>
          <w:lang w:val="es-MX"/>
        </w:rPr>
      </w:pPr>
    </w:p>
    <w:p w14:paraId="63386770" w14:textId="74CA8B91" w:rsidR="00C5567D" w:rsidRPr="0079745E" w:rsidRDefault="00A111FC" w:rsidP="00C5567D">
      <w:pPr>
        <w:pStyle w:val="Ttulo1"/>
        <w:rPr>
          <w:rFonts w:asciiTheme="minorHAnsi" w:hAnsiTheme="minorHAnsi" w:cstheme="minorHAnsi"/>
          <w:b/>
          <w:bCs/>
          <w:sz w:val="24"/>
          <w:szCs w:val="24"/>
        </w:rPr>
      </w:pPr>
      <w:bookmarkStart w:id="11" w:name="_Toc62696402"/>
      <w:bookmarkStart w:id="12" w:name="_Toc173908685"/>
      <w:bookmarkStart w:id="13" w:name="_Toc173909004"/>
      <w:bookmarkStart w:id="14" w:name="_Toc173909234"/>
      <w:bookmarkStart w:id="15" w:name="_Toc173909451"/>
      <w:bookmarkStart w:id="16" w:name="_Toc173909760"/>
      <w:r w:rsidRPr="0079745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5567D" w:rsidRPr="0079745E">
        <w:rPr>
          <w:rFonts w:asciiTheme="minorHAnsi" w:hAnsiTheme="minorHAnsi" w:cstheme="minorHAnsi"/>
          <w:b/>
          <w:bCs/>
          <w:sz w:val="24"/>
          <w:szCs w:val="24"/>
        </w:rPr>
        <w:t>.  BENEFICIARIOS</w:t>
      </w:r>
      <w:bookmarkEnd w:id="11"/>
      <w:r w:rsidR="00C5567D" w:rsidRPr="0079745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18E8299" w14:textId="77777777" w:rsidR="0014385B" w:rsidRPr="0079745E" w:rsidRDefault="0014385B" w:rsidP="0014385B">
      <w:pPr>
        <w:pStyle w:val="Sinespaciado"/>
        <w:rPr>
          <w:rFonts w:cstheme="minorHAnsi"/>
          <w:sz w:val="24"/>
          <w:szCs w:val="24"/>
        </w:rPr>
      </w:pPr>
    </w:p>
    <w:p w14:paraId="3FE5BE79" w14:textId="63DF78E8" w:rsidR="00C5567D" w:rsidRPr="0079745E" w:rsidRDefault="00C5567D" w:rsidP="00C5567D">
      <w:pPr>
        <w:jc w:val="both"/>
        <w:rPr>
          <w:rFonts w:cstheme="minorHAnsi"/>
          <w:sz w:val="24"/>
          <w:szCs w:val="24"/>
        </w:rPr>
      </w:pPr>
      <w:r w:rsidRPr="0079745E">
        <w:rPr>
          <w:rFonts w:cstheme="minorHAnsi"/>
          <w:sz w:val="24"/>
          <w:szCs w:val="24"/>
        </w:rPr>
        <w:t xml:space="preserve">Los beneficiarios de las actividades de Bienestar Social </w:t>
      </w:r>
      <w:r w:rsidR="00A92025" w:rsidRPr="0079745E">
        <w:rPr>
          <w:rFonts w:cstheme="minorHAnsi"/>
          <w:sz w:val="24"/>
          <w:szCs w:val="24"/>
        </w:rPr>
        <w:t>y Estímulos</w:t>
      </w:r>
      <w:r w:rsidRPr="0079745E">
        <w:rPr>
          <w:rFonts w:cstheme="minorHAnsi"/>
          <w:sz w:val="24"/>
          <w:szCs w:val="24"/>
        </w:rPr>
        <w:t xml:space="preserve"> son los funcionarios de la planta de personal y su familia. Se entenderá por familia el cónyuge, padres del funcionario</w:t>
      </w:r>
      <w:r w:rsidR="00432C3A" w:rsidRPr="0079745E">
        <w:rPr>
          <w:rFonts w:cstheme="minorHAnsi"/>
          <w:sz w:val="24"/>
          <w:szCs w:val="24"/>
        </w:rPr>
        <w:t xml:space="preserve">, </w:t>
      </w:r>
      <w:r w:rsidRPr="0079745E">
        <w:rPr>
          <w:rFonts w:cstheme="minorHAnsi"/>
          <w:sz w:val="24"/>
          <w:szCs w:val="24"/>
        </w:rPr>
        <w:t>hijos y/o dependientes</w:t>
      </w:r>
      <w:r w:rsidR="00432C3A" w:rsidRPr="0079745E">
        <w:rPr>
          <w:rFonts w:cstheme="minorHAnsi"/>
          <w:sz w:val="24"/>
          <w:szCs w:val="24"/>
        </w:rPr>
        <w:t>, entre otros.</w:t>
      </w:r>
    </w:p>
    <w:p w14:paraId="192E8298" w14:textId="7190CC35" w:rsidR="00C5567D" w:rsidRPr="0079745E" w:rsidRDefault="00A111FC" w:rsidP="00C5567D">
      <w:pPr>
        <w:pStyle w:val="Ttulo1"/>
        <w:rPr>
          <w:rFonts w:asciiTheme="minorHAnsi" w:hAnsiTheme="minorHAnsi" w:cstheme="minorHAnsi"/>
          <w:b/>
          <w:bCs/>
          <w:sz w:val="24"/>
          <w:szCs w:val="24"/>
        </w:rPr>
      </w:pPr>
      <w:bookmarkStart w:id="17" w:name="_Toc62696403"/>
      <w:r w:rsidRPr="0079745E">
        <w:rPr>
          <w:rFonts w:asciiTheme="minorHAnsi" w:hAnsiTheme="minorHAnsi" w:cstheme="minorHAnsi"/>
          <w:b/>
          <w:bCs/>
          <w:sz w:val="24"/>
          <w:szCs w:val="24"/>
        </w:rPr>
        <w:lastRenderedPageBreak/>
        <w:t>3</w:t>
      </w:r>
      <w:r w:rsidR="00C5567D" w:rsidRPr="0079745E">
        <w:rPr>
          <w:rFonts w:asciiTheme="minorHAnsi" w:hAnsiTheme="minorHAnsi" w:cstheme="minorHAnsi"/>
          <w:b/>
          <w:bCs/>
          <w:sz w:val="24"/>
          <w:szCs w:val="24"/>
        </w:rPr>
        <w:t>.  PROGRAMAS A DESARROLLAR</w:t>
      </w:r>
      <w:bookmarkEnd w:id="12"/>
      <w:bookmarkEnd w:id="13"/>
      <w:bookmarkEnd w:id="14"/>
      <w:bookmarkEnd w:id="15"/>
      <w:bookmarkEnd w:id="16"/>
      <w:bookmarkEnd w:id="17"/>
      <w:r w:rsidRPr="0079745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E6545F2" w14:textId="77777777" w:rsidR="00A111FC" w:rsidRPr="0079745E" w:rsidRDefault="00A111FC" w:rsidP="00A111FC">
      <w:pPr>
        <w:pStyle w:val="Sinespaciado"/>
        <w:rPr>
          <w:rFonts w:cstheme="minorHAnsi"/>
          <w:sz w:val="24"/>
          <w:szCs w:val="24"/>
        </w:rPr>
      </w:pPr>
    </w:p>
    <w:p w14:paraId="577941BF" w14:textId="1AB5BD9E" w:rsidR="00C5567D" w:rsidRPr="0079745E" w:rsidRDefault="00C5567D" w:rsidP="00A111FC">
      <w:pPr>
        <w:jc w:val="both"/>
        <w:rPr>
          <w:rFonts w:cstheme="minorHAnsi"/>
          <w:sz w:val="24"/>
          <w:szCs w:val="24"/>
        </w:rPr>
      </w:pPr>
      <w:r w:rsidRPr="0079745E">
        <w:rPr>
          <w:rFonts w:cstheme="minorHAnsi"/>
          <w:sz w:val="24"/>
          <w:szCs w:val="24"/>
        </w:rPr>
        <w:t xml:space="preserve">El </w:t>
      </w:r>
      <w:r w:rsidR="00DE2BEE" w:rsidRPr="0079745E">
        <w:rPr>
          <w:rFonts w:cstheme="minorHAnsi"/>
          <w:sz w:val="24"/>
          <w:szCs w:val="24"/>
        </w:rPr>
        <w:t>P</w:t>
      </w:r>
      <w:r w:rsidRPr="0079745E">
        <w:rPr>
          <w:rFonts w:cstheme="minorHAnsi"/>
          <w:sz w:val="24"/>
          <w:szCs w:val="24"/>
        </w:rPr>
        <w:t xml:space="preserve">lan </w:t>
      </w:r>
      <w:r w:rsidR="00DE2BEE" w:rsidRPr="0079745E">
        <w:rPr>
          <w:rFonts w:cstheme="minorHAnsi"/>
          <w:sz w:val="24"/>
          <w:szCs w:val="24"/>
        </w:rPr>
        <w:t xml:space="preserve">Anual </w:t>
      </w:r>
      <w:r w:rsidRPr="0079745E">
        <w:rPr>
          <w:rFonts w:cstheme="minorHAnsi"/>
          <w:sz w:val="24"/>
          <w:szCs w:val="24"/>
        </w:rPr>
        <w:t>de Bienestar</w:t>
      </w:r>
      <w:r w:rsidR="00DE2BEE" w:rsidRPr="0079745E">
        <w:rPr>
          <w:rFonts w:cstheme="minorHAnsi"/>
          <w:sz w:val="24"/>
          <w:szCs w:val="24"/>
        </w:rPr>
        <w:t xml:space="preserve"> y Estímulos</w:t>
      </w:r>
      <w:r w:rsidRPr="0079745E">
        <w:rPr>
          <w:rFonts w:cstheme="minorHAnsi"/>
          <w:sz w:val="24"/>
          <w:szCs w:val="24"/>
        </w:rPr>
        <w:t xml:space="preserve"> para la presente vigencia</w:t>
      </w:r>
      <w:r w:rsidR="00DE2BEE" w:rsidRPr="0079745E">
        <w:rPr>
          <w:rFonts w:cstheme="minorHAnsi"/>
          <w:sz w:val="24"/>
          <w:szCs w:val="24"/>
        </w:rPr>
        <w:t>,</w:t>
      </w:r>
      <w:r w:rsidRPr="0079745E">
        <w:rPr>
          <w:rFonts w:cstheme="minorHAnsi"/>
          <w:sz w:val="24"/>
          <w:szCs w:val="24"/>
        </w:rPr>
        <w:t xml:space="preserve"> se enmarcará dentro de las áreas de calidad de vida laboral según la normatividad vigente.</w:t>
      </w:r>
    </w:p>
    <w:tbl>
      <w:tblPr>
        <w:tblW w:w="9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521"/>
        <w:gridCol w:w="160"/>
      </w:tblGrid>
      <w:tr w:rsidR="0014385B" w:rsidRPr="0079745E" w14:paraId="346C6595" w14:textId="77777777" w:rsidTr="008E3EB7">
        <w:trPr>
          <w:gridAfter w:val="1"/>
          <w:wAfter w:w="160" w:type="dxa"/>
          <w:trHeight w:val="495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D0A70D0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Actividad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496B361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Tema</w:t>
            </w:r>
          </w:p>
        </w:tc>
      </w:tr>
      <w:tr w:rsidR="0014385B" w:rsidRPr="0079745E" w14:paraId="2A527AE3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DAB3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C923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21D4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76E87F21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2B22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9AEF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5A9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70846DE4" w14:textId="77777777" w:rsidTr="008E3EB7">
        <w:trPr>
          <w:trHeight w:val="7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13EB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Actividades Recreativas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ECD2" w14:textId="5BFB2D82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 adelantarán actividades que favorezcan la integración familiar, laboral y la desconexión laboral, incentivando la creatividad y el trabajo en equipo.</w:t>
            </w:r>
          </w:p>
        </w:tc>
        <w:tc>
          <w:tcPr>
            <w:tcW w:w="160" w:type="dxa"/>
            <w:vAlign w:val="center"/>
            <w:hideMark/>
          </w:tcPr>
          <w:p w14:paraId="4E6414F2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22250E0B" w14:textId="77777777" w:rsidTr="008E3EB7">
        <w:trPr>
          <w:trHeight w:val="30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A5D6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CCB2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AD38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29A9990E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8787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FD1E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2EC9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49E1C3EE" w14:textId="77777777" w:rsidTr="008E3EB7">
        <w:trPr>
          <w:trHeight w:val="30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853A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E56D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5AE4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0A33E55C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58E6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6EC8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D8FA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7D31F666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BBB0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0A6F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0058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3B0D2A7B" w14:textId="77777777" w:rsidTr="008E3EB7">
        <w:trPr>
          <w:trHeight w:val="510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D5F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Incentivos, Estímulos, Reconocimientos y Salario emocional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1CB" w14:textId="6456B4EC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 adelantarán actividades para el reconocimiento de los funcionarios por su labor, antigüedad, cumpleaños entre otros que fortalezcan el liderazgo, convivencia, buenas relaciones interpersonales y servidores comprometidos.</w:t>
            </w:r>
          </w:p>
        </w:tc>
        <w:tc>
          <w:tcPr>
            <w:tcW w:w="160" w:type="dxa"/>
            <w:vAlign w:val="center"/>
            <w:hideMark/>
          </w:tcPr>
          <w:p w14:paraId="533BDFFF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27F9A895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794B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E61A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1B3B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69AAC211" w14:textId="77777777" w:rsidTr="008E3EB7">
        <w:trPr>
          <w:trHeight w:val="30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1B98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6A4A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6B14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1F375DD2" w14:textId="77777777" w:rsidTr="008E3EB7">
        <w:trPr>
          <w:trHeight w:val="195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0447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0C89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9718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5C65B884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FC8F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76D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7365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27B8FD7D" w14:textId="77777777" w:rsidTr="008E3EB7">
        <w:trPr>
          <w:trHeight w:val="13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7D17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Implementación y aplicación de la encuesta de Felicidad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CBA" w14:textId="24A85B2C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 realizarán actividades tomando como base los resultados de la encuesta y los objetivos del Plan Estratégico de Talento Humano.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9323F73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5BFB486A" w14:textId="77777777" w:rsidTr="008E3EB7">
        <w:trPr>
          <w:trHeight w:val="36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EA9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49D3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E404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4C754E76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F7FA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1A1F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EB1B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16BE5990" w14:textId="77777777" w:rsidTr="008E3EB7">
        <w:trPr>
          <w:trHeight w:val="30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509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30E3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4D67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6B8F38BE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A795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B06E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59BA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67CFEEAA" w14:textId="77777777" w:rsidTr="008E3EB7">
        <w:trPr>
          <w:trHeight w:val="7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ABF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Encuesta ruta de la felicidad.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169E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Aplicación de la encuesta de ruta de la felicidad</w:t>
            </w:r>
          </w:p>
        </w:tc>
        <w:tc>
          <w:tcPr>
            <w:tcW w:w="160" w:type="dxa"/>
            <w:vAlign w:val="center"/>
            <w:hideMark/>
          </w:tcPr>
          <w:p w14:paraId="47356E29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092E9B4C" w14:textId="77777777" w:rsidTr="008E3EB7">
        <w:trPr>
          <w:trHeight w:val="17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CC72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FF57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Consolidación, tabulación e informe para presentar a la alta dirección  </w:t>
            </w:r>
          </w:p>
        </w:tc>
        <w:tc>
          <w:tcPr>
            <w:tcW w:w="160" w:type="dxa"/>
            <w:vAlign w:val="center"/>
            <w:hideMark/>
          </w:tcPr>
          <w:p w14:paraId="503E82D9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52499909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86BA1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E218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Elaboración y ejecución del Plan de Acción con base en los resultados</w:t>
            </w:r>
          </w:p>
        </w:tc>
        <w:tc>
          <w:tcPr>
            <w:tcW w:w="160" w:type="dxa"/>
            <w:vAlign w:val="center"/>
            <w:hideMark/>
          </w:tcPr>
          <w:p w14:paraId="448F8E0E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41A95385" w14:textId="77777777" w:rsidTr="008E3EB7">
        <w:trPr>
          <w:trHeight w:val="70"/>
          <w:jc w:val="center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1F6" w14:textId="77777777" w:rsidR="0014385B" w:rsidRPr="0079745E" w:rsidRDefault="0014385B" w:rsidP="001438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Encuesta clima laboral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673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Aplicación de la encuesta de Clima Laboral</w:t>
            </w:r>
          </w:p>
        </w:tc>
        <w:tc>
          <w:tcPr>
            <w:tcW w:w="160" w:type="dxa"/>
            <w:vAlign w:val="center"/>
            <w:hideMark/>
          </w:tcPr>
          <w:p w14:paraId="21046BD3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7D3BD801" w14:textId="77777777" w:rsidTr="008E3EB7">
        <w:trPr>
          <w:trHeight w:val="128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5F54D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5899" w14:textId="567FD4A0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Consolidación, tabulación e informe para</w:t>
            </w:r>
            <w:r w:rsidR="0096205C"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presentar a la alta dirección</w:t>
            </w:r>
          </w:p>
        </w:tc>
        <w:tc>
          <w:tcPr>
            <w:tcW w:w="160" w:type="dxa"/>
            <w:vAlign w:val="center"/>
            <w:hideMark/>
          </w:tcPr>
          <w:p w14:paraId="40E3C651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4385B" w:rsidRPr="0079745E" w14:paraId="2B38D125" w14:textId="77777777" w:rsidTr="008E3EB7">
        <w:trPr>
          <w:trHeight w:val="70"/>
          <w:jc w:val="center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AA29C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B71" w14:textId="77777777" w:rsidR="0014385B" w:rsidRPr="0079745E" w:rsidRDefault="0014385B" w:rsidP="008E3EB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9745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Elaboración y ejecución del Plan de acción con base en los resultados</w:t>
            </w:r>
          </w:p>
        </w:tc>
        <w:tc>
          <w:tcPr>
            <w:tcW w:w="160" w:type="dxa"/>
            <w:vAlign w:val="center"/>
            <w:hideMark/>
          </w:tcPr>
          <w:p w14:paraId="61984FC3" w14:textId="77777777" w:rsidR="0014385B" w:rsidRPr="0079745E" w:rsidRDefault="0014385B" w:rsidP="0014385B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</w:tbl>
    <w:p w14:paraId="5400E4B2" w14:textId="4FA4D520" w:rsidR="00C5567D" w:rsidRPr="0079745E" w:rsidRDefault="0014385B" w:rsidP="0014385B">
      <w:pPr>
        <w:pStyle w:val="Ttulo1"/>
        <w:rPr>
          <w:rFonts w:asciiTheme="minorHAnsi" w:hAnsiTheme="minorHAnsi" w:cstheme="minorHAnsi"/>
          <w:b/>
          <w:bCs/>
          <w:sz w:val="24"/>
          <w:szCs w:val="24"/>
        </w:rPr>
      </w:pPr>
      <w:r w:rsidRPr="0079745E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C5567D" w:rsidRPr="0079745E">
        <w:rPr>
          <w:rFonts w:asciiTheme="minorHAnsi" w:hAnsiTheme="minorHAnsi" w:cstheme="minorHAnsi"/>
          <w:b/>
          <w:bCs/>
          <w:sz w:val="24"/>
          <w:szCs w:val="24"/>
        </w:rPr>
        <w:t>. ALIADOS</w:t>
      </w:r>
    </w:p>
    <w:p w14:paraId="41526897" w14:textId="77777777" w:rsidR="00C5567D" w:rsidRPr="0079745E" w:rsidRDefault="00C5567D" w:rsidP="00C5567D">
      <w:pPr>
        <w:pStyle w:val="Sinespaciado"/>
        <w:rPr>
          <w:rFonts w:cstheme="minorHAnsi"/>
          <w:sz w:val="24"/>
          <w:szCs w:val="24"/>
          <w:lang w:eastAsia="es-CO"/>
        </w:rPr>
      </w:pPr>
    </w:p>
    <w:p w14:paraId="1183403A" w14:textId="583A75D5" w:rsidR="00C5567D" w:rsidRPr="0079745E" w:rsidRDefault="00C5567D" w:rsidP="00C5567D">
      <w:pPr>
        <w:jc w:val="both"/>
        <w:rPr>
          <w:rFonts w:cstheme="minorHAnsi"/>
          <w:sz w:val="24"/>
          <w:szCs w:val="24"/>
          <w:lang w:eastAsia="es-CO"/>
        </w:rPr>
      </w:pPr>
      <w:r w:rsidRPr="0079745E">
        <w:rPr>
          <w:rFonts w:cstheme="minorHAnsi"/>
          <w:sz w:val="24"/>
          <w:szCs w:val="24"/>
          <w:lang w:eastAsia="es-CO"/>
        </w:rPr>
        <w:t xml:space="preserve">Para llevar a cabo el cumplimiento del </w:t>
      </w:r>
      <w:r w:rsidR="00DE2BEE" w:rsidRPr="0079745E">
        <w:rPr>
          <w:rFonts w:cstheme="minorHAnsi"/>
          <w:sz w:val="24"/>
          <w:szCs w:val="24"/>
          <w:lang w:eastAsia="es-CO"/>
        </w:rPr>
        <w:t>P</w:t>
      </w:r>
      <w:r w:rsidRPr="0079745E">
        <w:rPr>
          <w:rFonts w:cstheme="minorHAnsi"/>
          <w:sz w:val="24"/>
          <w:szCs w:val="24"/>
          <w:lang w:eastAsia="es-CO"/>
        </w:rPr>
        <w:t xml:space="preserve">lan </w:t>
      </w:r>
      <w:r w:rsidR="00DE2BEE" w:rsidRPr="0079745E">
        <w:rPr>
          <w:rFonts w:cstheme="minorHAnsi"/>
          <w:sz w:val="24"/>
          <w:szCs w:val="24"/>
          <w:lang w:eastAsia="es-CO"/>
        </w:rPr>
        <w:t xml:space="preserve">Anual </w:t>
      </w:r>
      <w:r w:rsidRPr="0079745E">
        <w:rPr>
          <w:rFonts w:cstheme="minorHAnsi"/>
          <w:sz w:val="24"/>
          <w:szCs w:val="24"/>
          <w:lang w:eastAsia="es-CO"/>
        </w:rPr>
        <w:t xml:space="preserve">de </w:t>
      </w:r>
      <w:r w:rsidR="00DE2BEE" w:rsidRPr="0079745E">
        <w:rPr>
          <w:rFonts w:cstheme="minorHAnsi"/>
          <w:sz w:val="24"/>
          <w:szCs w:val="24"/>
          <w:lang w:eastAsia="es-CO"/>
        </w:rPr>
        <w:t>B</w:t>
      </w:r>
      <w:r w:rsidRPr="0079745E">
        <w:rPr>
          <w:rFonts w:cstheme="minorHAnsi"/>
          <w:sz w:val="24"/>
          <w:szCs w:val="24"/>
          <w:lang w:eastAsia="es-CO"/>
        </w:rPr>
        <w:t xml:space="preserve">ienestar </w:t>
      </w:r>
      <w:r w:rsidR="00DE2BEE" w:rsidRPr="0079745E">
        <w:rPr>
          <w:rFonts w:cstheme="minorHAnsi"/>
          <w:sz w:val="24"/>
          <w:szCs w:val="24"/>
          <w:lang w:eastAsia="es-CO"/>
        </w:rPr>
        <w:t>y Estímulos</w:t>
      </w:r>
      <w:r w:rsidRPr="0079745E">
        <w:rPr>
          <w:rFonts w:cstheme="minorHAnsi"/>
          <w:sz w:val="24"/>
          <w:szCs w:val="24"/>
          <w:lang w:eastAsia="es-CO"/>
        </w:rPr>
        <w:t xml:space="preserve"> para los funcionarios se contará con el apoyo de las siguientes entidades:</w:t>
      </w:r>
    </w:p>
    <w:p w14:paraId="73439C9A" w14:textId="55C73E46" w:rsidR="00C5567D" w:rsidRPr="0079745E" w:rsidRDefault="00C5567D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  <w:szCs w:val="24"/>
          <w:lang w:eastAsia="es-CO"/>
        </w:rPr>
      </w:pPr>
      <w:r w:rsidRPr="0079745E">
        <w:rPr>
          <w:rFonts w:cstheme="minorHAnsi"/>
          <w:sz w:val="24"/>
          <w:szCs w:val="24"/>
          <w:lang w:eastAsia="es-CO"/>
        </w:rPr>
        <w:t>Caja de Compensación Familiar (Compensar)</w:t>
      </w:r>
      <w:r w:rsidR="00DE2BEE" w:rsidRPr="0079745E">
        <w:rPr>
          <w:rFonts w:cstheme="minorHAnsi"/>
          <w:sz w:val="24"/>
          <w:szCs w:val="24"/>
          <w:lang w:eastAsia="es-CO"/>
        </w:rPr>
        <w:t>.</w:t>
      </w:r>
    </w:p>
    <w:p w14:paraId="03DBAE3E" w14:textId="57ACF1B9" w:rsidR="00C5567D" w:rsidRPr="0079745E" w:rsidRDefault="00C5567D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  <w:szCs w:val="24"/>
          <w:lang w:eastAsia="es-CO"/>
        </w:rPr>
      </w:pPr>
      <w:r w:rsidRPr="0079745E">
        <w:rPr>
          <w:rFonts w:cstheme="minorHAnsi"/>
          <w:sz w:val="24"/>
          <w:szCs w:val="24"/>
          <w:lang w:eastAsia="es-CO"/>
        </w:rPr>
        <w:t>Entidad Administradora de Riesgos Profesionales (ARL POSITIVA)</w:t>
      </w:r>
      <w:r w:rsidR="00DE2BEE" w:rsidRPr="0079745E">
        <w:rPr>
          <w:rFonts w:cstheme="minorHAnsi"/>
          <w:sz w:val="24"/>
          <w:szCs w:val="24"/>
          <w:lang w:eastAsia="es-CO"/>
        </w:rPr>
        <w:t>.</w:t>
      </w:r>
    </w:p>
    <w:p w14:paraId="1DB84263" w14:textId="11EAEE5B" w:rsidR="00C5567D" w:rsidRPr="0079745E" w:rsidRDefault="00C5567D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  <w:szCs w:val="24"/>
          <w:lang w:eastAsia="es-CO"/>
        </w:rPr>
      </w:pPr>
      <w:r w:rsidRPr="0079745E">
        <w:rPr>
          <w:rFonts w:cstheme="minorHAnsi"/>
          <w:sz w:val="24"/>
          <w:szCs w:val="24"/>
          <w:lang w:eastAsia="es-CO"/>
        </w:rPr>
        <w:t>Fondo Nacional del Ahorro</w:t>
      </w:r>
      <w:r w:rsidR="00DE2BEE" w:rsidRPr="0079745E">
        <w:rPr>
          <w:rFonts w:cstheme="minorHAnsi"/>
          <w:sz w:val="24"/>
          <w:szCs w:val="24"/>
          <w:lang w:eastAsia="es-CO"/>
        </w:rPr>
        <w:t xml:space="preserve"> - FNA.</w:t>
      </w:r>
    </w:p>
    <w:p w14:paraId="40D79CD7" w14:textId="547C2533" w:rsidR="00C5567D" w:rsidRPr="0079745E" w:rsidRDefault="00552CDB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  <w:szCs w:val="24"/>
          <w:lang w:eastAsia="es-CO"/>
        </w:rPr>
      </w:pPr>
      <w:r w:rsidRPr="0079745E">
        <w:rPr>
          <w:rFonts w:cstheme="minorHAnsi"/>
          <w:sz w:val="24"/>
          <w:szCs w:val="24"/>
          <w:lang w:eastAsia="es-CO"/>
        </w:rPr>
        <w:t>Fondos de Pensiones</w:t>
      </w:r>
      <w:r w:rsidR="00DE2BEE" w:rsidRPr="0079745E">
        <w:rPr>
          <w:rFonts w:cstheme="minorHAnsi"/>
          <w:sz w:val="24"/>
          <w:szCs w:val="24"/>
          <w:lang w:eastAsia="es-CO"/>
        </w:rPr>
        <w:t>.</w:t>
      </w:r>
    </w:p>
    <w:p w14:paraId="2AA8CBE2" w14:textId="7E5F67D0" w:rsidR="00C5567D" w:rsidRPr="0079745E" w:rsidRDefault="0079745E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4"/>
          <w:szCs w:val="24"/>
          <w:lang w:eastAsia="es-CO"/>
        </w:rPr>
      </w:pPr>
      <w:r w:rsidRPr="0079745E">
        <w:rPr>
          <w:rFonts w:cstheme="minorHAnsi"/>
          <w:sz w:val="24"/>
          <w:szCs w:val="24"/>
          <w:lang w:eastAsia="es-CO"/>
        </w:rPr>
        <w:t>FEMPHA</w:t>
      </w:r>
      <w:r w:rsidR="00DE2BEE" w:rsidRPr="0079745E">
        <w:rPr>
          <w:rFonts w:cstheme="minorHAnsi"/>
          <w:sz w:val="24"/>
          <w:szCs w:val="24"/>
          <w:lang w:eastAsia="es-CO"/>
        </w:rPr>
        <w:t>.</w:t>
      </w:r>
    </w:p>
    <w:p w14:paraId="4BC6470A" w14:textId="7C58B007" w:rsidR="00C5567D" w:rsidRPr="0079745E" w:rsidRDefault="00552CDB" w:rsidP="00552CDB">
      <w:pPr>
        <w:pStyle w:val="Ttulo1"/>
        <w:rPr>
          <w:rFonts w:asciiTheme="minorHAnsi" w:hAnsiTheme="minorHAnsi" w:cstheme="minorHAnsi"/>
          <w:b/>
          <w:bCs/>
          <w:sz w:val="24"/>
          <w:szCs w:val="24"/>
          <w:lang w:eastAsia="es-CO"/>
        </w:rPr>
      </w:pPr>
      <w:bookmarkStart w:id="18" w:name="_Toc62696412"/>
      <w:r w:rsidRPr="0079745E">
        <w:rPr>
          <w:rFonts w:asciiTheme="minorHAnsi" w:hAnsiTheme="minorHAnsi" w:cstheme="minorHAnsi"/>
          <w:b/>
          <w:bCs/>
          <w:sz w:val="24"/>
          <w:szCs w:val="24"/>
          <w:lang w:eastAsia="es-CO"/>
        </w:rPr>
        <w:lastRenderedPageBreak/>
        <w:t>5</w:t>
      </w:r>
      <w:r w:rsidR="00C5567D" w:rsidRPr="0079745E">
        <w:rPr>
          <w:rFonts w:asciiTheme="minorHAnsi" w:hAnsiTheme="minorHAnsi" w:cstheme="minorHAnsi"/>
          <w:b/>
          <w:bCs/>
          <w:sz w:val="24"/>
          <w:szCs w:val="24"/>
        </w:rPr>
        <w:t>. CONTROL Y SEGUIMIENTO</w:t>
      </w:r>
      <w:bookmarkEnd w:id="18"/>
    </w:p>
    <w:p w14:paraId="6A9019A5" w14:textId="77777777" w:rsidR="00552CDB" w:rsidRPr="0079745E" w:rsidRDefault="00552CDB" w:rsidP="00552CDB">
      <w:pPr>
        <w:pStyle w:val="Sinespaciado"/>
        <w:rPr>
          <w:rFonts w:cstheme="minorHAnsi"/>
          <w:sz w:val="24"/>
          <w:szCs w:val="24"/>
          <w:lang w:val="es-MX"/>
        </w:rPr>
      </w:pPr>
    </w:p>
    <w:p w14:paraId="6DDFE261" w14:textId="6612F55A" w:rsidR="00C5567D" w:rsidRPr="0079745E" w:rsidRDefault="00552CDB" w:rsidP="00C5567D">
      <w:pPr>
        <w:jc w:val="both"/>
        <w:rPr>
          <w:rFonts w:cstheme="minorHAnsi"/>
          <w:sz w:val="24"/>
          <w:szCs w:val="24"/>
          <w:lang w:val="es-MX"/>
        </w:rPr>
      </w:pPr>
      <w:r w:rsidRPr="0079745E">
        <w:rPr>
          <w:rFonts w:cstheme="minorHAnsi"/>
          <w:sz w:val="24"/>
          <w:szCs w:val="24"/>
          <w:lang w:val="es-MX"/>
        </w:rPr>
        <w:t>L</w:t>
      </w:r>
      <w:r w:rsidR="00C5567D" w:rsidRPr="0079745E">
        <w:rPr>
          <w:rFonts w:cstheme="minorHAnsi"/>
          <w:sz w:val="24"/>
          <w:szCs w:val="24"/>
          <w:lang w:val="es-MX"/>
        </w:rPr>
        <w:t xml:space="preserve">a Subdirección Administrativa y Financiera realizará control, seguimiento y evaluación al respectivo </w:t>
      </w:r>
      <w:r w:rsidR="00DE2BEE" w:rsidRPr="0079745E">
        <w:rPr>
          <w:rFonts w:cstheme="minorHAnsi"/>
          <w:sz w:val="24"/>
          <w:szCs w:val="24"/>
          <w:lang w:eastAsia="es-CO"/>
        </w:rPr>
        <w:t>Plan Anual de Bienestar y Estímulos</w:t>
      </w:r>
      <w:r w:rsidRPr="0079745E">
        <w:rPr>
          <w:rFonts w:cstheme="minorHAnsi"/>
          <w:sz w:val="24"/>
          <w:szCs w:val="24"/>
          <w:lang w:val="es-MX"/>
        </w:rPr>
        <w:t>.</w:t>
      </w:r>
    </w:p>
    <w:p w14:paraId="40FCA564" w14:textId="77777777" w:rsidR="00C5567D" w:rsidRPr="0079745E" w:rsidRDefault="00C5567D" w:rsidP="00C5567D">
      <w:pPr>
        <w:jc w:val="both"/>
        <w:rPr>
          <w:rFonts w:cstheme="minorHAnsi"/>
          <w:sz w:val="24"/>
          <w:szCs w:val="24"/>
          <w:lang w:val="es-MX"/>
        </w:rPr>
      </w:pPr>
      <w:r w:rsidRPr="0079745E">
        <w:rPr>
          <w:rFonts w:cstheme="minorHAnsi"/>
          <w:sz w:val="24"/>
          <w:szCs w:val="24"/>
          <w:lang w:val="es-MX"/>
        </w:rPr>
        <w:t>Los medios o instrumentos que se utilizarán para llevar a término la evaluación aplicada a los funcionarios serán:</w:t>
      </w:r>
    </w:p>
    <w:p w14:paraId="3761B470" w14:textId="3E411990" w:rsidR="00C5567D" w:rsidRPr="0079745E" w:rsidRDefault="00C5567D" w:rsidP="00552CDB">
      <w:pPr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9745E">
        <w:rPr>
          <w:rFonts w:cstheme="minorHAnsi"/>
          <w:sz w:val="24"/>
          <w:szCs w:val="24"/>
          <w:lang w:val="es-MX"/>
        </w:rPr>
        <w:t>Encuestas por actividad</w:t>
      </w:r>
      <w:r w:rsidR="00552CDB" w:rsidRPr="0079745E">
        <w:rPr>
          <w:rFonts w:cstheme="minorHAnsi"/>
          <w:sz w:val="24"/>
          <w:szCs w:val="24"/>
          <w:lang w:val="es-MX"/>
        </w:rPr>
        <w:t>.</w:t>
      </w:r>
    </w:p>
    <w:p w14:paraId="3A53EEA0" w14:textId="627E8BC4" w:rsidR="00C5567D" w:rsidRPr="0079745E" w:rsidRDefault="00C5567D" w:rsidP="00552CDB">
      <w:pPr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9745E">
        <w:rPr>
          <w:rFonts w:cstheme="minorHAnsi"/>
          <w:sz w:val="24"/>
          <w:szCs w:val="24"/>
          <w:lang w:val="es-MX"/>
        </w:rPr>
        <w:t>Encuesta clima laboral</w:t>
      </w:r>
      <w:r w:rsidR="00552CDB" w:rsidRPr="0079745E">
        <w:rPr>
          <w:rFonts w:cstheme="minorHAnsi"/>
          <w:sz w:val="24"/>
          <w:szCs w:val="24"/>
          <w:lang w:val="es-MX"/>
        </w:rPr>
        <w:t>.</w:t>
      </w:r>
    </w:p>
    <w:p w14:paraId="40F643F8" w14:textId="2BC4D1F8" w:rsidR="00C5567D" w:rsidRPr="0079745E" w:rsidRDefault="00C5567D" w:rsidP="00552CDB">
      <w:pPr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9745E">
        <w:rPr>
          <w:rFonts w:cstheme="minorHAnsi"/>
          <w:sz w:val="24"/>
          <w:szCs w:val="24"/>
          <w:lang w:val="es-MX"/>
        </w:rPr>
        <w:t>Encuesta de la felicidad</w:t>
      </w:r>
      <w:r w:rsidR="00552CDB" w:rsidRPr="0079745E">
        <w:rPr>
          <w:rFonts w:cstheme="minorHAnsi"/>
          <w:sz w:val="24"/>
          <w:szCs w:val="24"/>
          <w:lang w:val="es-MX"/>
        </w:rPr>
        <w:t>.</w:t>
      </w:r>
    </w:p>
    <w:p w14:paraId="429A64C0" w14:textId="3D242B58" w:rsidR="00C5567D" w:rsidRPr="0079745E" w:rsidRDefault="00C5567D" w:rsidP="00552CDB">
      <w:pPr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79745E">
        <w:rPr>
          <w:rFonts w:cstheme="minorHAnsi"/>
          <w:sz w:val="24"/>
          <w:szCs w:val="24"/>
          <w:lang w:val="es-MX"/>
        </w:rPr>
        <w:t>Informes</w:t>
      </w:r>
      <w:r w:rsidR="00552CDB" w:rsidRPr="0079745E">
        <w:rPr>
          <w:rFonts w:cstheme="minorHAnsi"/>
          <w:sz w:val="24"/>
          <w:szCs w:val="24"/>
          <w:lang w:val="es-MX"/>
        </w:rPr>
        <w:t xml:space="preserve"> de evaluación y seguimiento.</w:t>
      </w:r>
    </w:p>
    <w:p w14:paraId="3817E38E" w14:textId="77777777" w:rsidR="00C5567D" w:rsidRPr="0079745E" w:rsidRDefault="00C5567D" w:rsidP="00C5567D">
      <w:pPr>
        <w:jc w:val="both"/>
        <w:rPr>
          <w:rFonts w:cstheme="minorHAnsi"/>
          <w:sz w:val="24"/>
          <w:szCs w:val="24"/>
          <w:lang w:val="es-MX"/>
        </w:rPr>
      </w:pPr>
    </w:p>
    <w:p w14:paraId="07819535" w14:textId="77777777" w:rsidR="00C5567D" w:rsidRPr="0079745E" w:rsidRDefault="00C5567D" w:rsidP="00C5567D">
      <w:pPr>
        <w:jc w:val="both"/>
        <w:rPr>
          <w:rFonts w:cstheme="minorHAnsi"/>
          <w:sz w:val="24"/>
          <w:szCs w:val="24"/>
          <w:lang w:val="es-MX"/>
        </w:rPr>
      </w:pPr>
      <w:r w:rsidRPr="0079745E">
        <w:rPr>
          <w:rFonts w:cstheme="minorHAnsi"/>
          <w:sz w:val="24"/>
          <w:szCs w:val="24"/>
          <w:lang w:val="es-MX"/>
        </w:rPr>
        <w:t>El seguimiento se realizará a través del informe periódico de avance del plan de acción para la vigencia, así como las encuestas de evaluación y participación, por parte de los servidores.</w:t>
      </w:r>
    </w:p>
    <w:p w14:paraId="6ACFE502" w14:textId="585BC79C" w:rsidR="00C5567D" w:rsidRPr="0079745E" w:rsidRDefault="001C5FBE" w:rsidP="00552CDB">
      <w:pPr>
        <w:pStyle w:val="Ttulo1"/>
        <w:rPr>
          <w:rFonts w:asciiTheme="minorHAnsi" w:hAnsiTheme="minorHAnsi" w:cstheme="minorHAnsi"/>
          <w:b/>
          <w:bCs/>
          <w:sz w:val="24"/>
          <w:szCs w:val="24"/>
          <w:lang w:eastAsia="es-CO"/>
        </w:rPr>
      </w:pPr>
      <w:bookmarkStart w:id="19" w:name="_Toc62696413"/>
      <w:r w:rsidRPr="0079745E">
        <w:rPr>
          <w:rFonts w:asciiTheme="minorHAnsi" w:hAnsiTheme="minorHAnsi" w:cstheme="minorHAnsi"/>
          <w:b/>
          <w:bCs/>
          <w:sz w:val="24"/>
          <w:szCs w:val="24"/>
          <w:lang w:eastAsia="es-CO"/>
        </w:rPr>
        <w:t>6</w:t>
      </w:r>
      <w:r w:rsidR="00C5567D" w:rsidRPr="0079745E">
        <w:rPr>
          <w:rFonts w:asciiTheme="minorHAnsi" w:hAnsiTheme="minorHAnsi" w:cstheme="minorHAnsi"/>
          <w:b/>
          <w:bCs/>
          <w:sz w:val="24"/>
          <w:szCs w:val="24"/>
          <w:lang w:eastAsia="es-CO"/>
        </w:rPr>
        <w:t>. INDICADOR</w:t>
      </w:r>
      <w:bookmarkEnd w:id="19"/>
    </w:p>
    <w:p w14:paraId="44916DD2" w14:textId="77777777" w:rsidR="00C5567D" w:rsidRPr="0079745E" w:rsidRDefault="00C5567D" w:rsidP="00C5567D">
      <w:pPr>
        <w:rPr>
          <w:rFonts w:cstheme="minorHAnsi"/>
          <w:sz w:val="24"/>
          <w:szCs w:val="24"/>
          <w:lang w:eastAsia="es-CO"/>
        </w:rPr>
      </w:pPr>
      <w:r w:rsidRPr="0079745E">
        <w:rPr>
          <w:rFonts w:cstheme="minorHAnsi"/>
          <w:sz w:val="24"/>
          <w:szCs w:val="24"/>
          <w:lang w:eastAsia="es-CO"/>
        </w:rPr>
        <w:t xml:space="preserve"> </w:t>
      </w:r>
      <w:bookmarkStart w:id="20" w:name="_GoBack"/>
      <w:bookmarkEnd w:id="20"/>
    </w:p>
    <w:p w14:paraId="1A2EE0F1" w14:textId="213124DD" w:rsidR="00C5567D" w:rsidRPr="0079745E" w:rsidRDefault="00C5567D" w:rsidP="00C5567D">
      <w:pPr>
        <w:jc w:val="both"/>
        <w:rPr>
          <w:rFonts w:cstheme="minorHAnsi"/>
          <w:sz w:val="24"/>
          <w:szCs w:val="24"/>
          <w:lang w:eastAsia="es-CO"/>
        </w:rPr>
      </w:pPr>
      <w:r w:rsidRPr="0079745E">
        <w:rPr>
          <w:rFonts w:cstheme="minorHAnsi"/>
          <w:sz w:val="24"/>
          <w:szCs w:val="24"/>
          <w:lang w:eastAsia="es-CO"/>
        </w:rPr>
        <w:t xml:space="preserve">El </w:t>
      </w:r>
      <w:r w:rsidR="00DE2BEE" w:rsidRPr="0079745E">
        <w:rPr>
          <w:rFonts w:cstheme="minorHAnsi"/>
          <w:sz w:val="24"/>
          <w:szCs w:val="24"/>
          <w:lang w:eastAsia="es-CO"/>
        </w:rPr>
        <w:t xml:space="preserve">Plan Anual de Bienestar y Estímulos </w:t>
      </w:r>
      <w:r w:rsidRPr="0079745E">
        <w:rPr>
          <w:rFonts w:cstheme="minorHAnsi"/>
          <w:sz w:val="24"/>
          <w:szCs w:val="24"/>
          <w:lang w:eastAsia="es-CO"/>
        </w:rPr>
        <w:t>se evaluará</w:t>
      </w:r>
      <w:r w:rsidR="001C5FBE" w:rsidRPr="0079745E">
        <w:rPr>
          <w:rFonts w:cstheme="minorHAnsi"/>
          <w:sz w:val="24"/>
          <w:szCs w:val="24"/>
          <w:lang w:eastAsia="es-CO"/>
        </w:rPr>
        <w:t xml:space="preserve"> de acuerdo a la siguiente tabla.</w:t>
      </w:r>
      <w:r w:rsidRPr="0079745E">
        <w:rPr>
          <w:rFonts w:cstheme="minorHAnsi"/>
          <w:sz w:val="24"/>
          <w:szCs w:val="24"/>
          <w:lang w:eastAsia="es-C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3"/>
        <w:gridCol w:w="3069"/>
        <w:gridCol w:w="1534"/>
        <w:gridCol w:w="1912"/>
      </w:tblGrid>
      <w:tr w:rsidR="001C5FBE" w:rsidRPr="0079745E" w14:paraId="17A0AFDC" w14:textId="6F860911" w:rsidTr="0096205C">
        <w:tc>
          <w:tcPr>
            <w:tcW w:w="2313" w:type="dxa"/>
            <w:vAlign w:val="center"/>
          </w:tcPr>
          <w:p w14:paraId="3F6A52AB" w14:textId="22C1FB67" w:rsidR="001C5FBE" w:rsidRPr="0079745E" w:rsidRDefault="001C5FBE" w:rsidP="0096205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es-CO"/>
              </w:rPr>
            </w:pPr>
            <w:r w:rsidRPr="0079745E">
              <w:rPr>
                <w:rFonts w:cstheme="minorHAnsi"/>
                <w:b/>
                <w:bCs/>
                <w:sz w:val="24"/>
                <w:szCs w:val="24"/>
                <w:lang w:eastAsia="es-CO"/>
              </w:rPr>
              <w:t xml:space="preserve">Nombre del </w:t>
            </w:r>
            <w:r w:rsidR="0096205C" w:rsidRPr="0079745E">
              <w:rPr>
                <w:rFonts w:cstheme="minorHAnsi"/>
                <w:b/>
                <w:bCs/>
                <w:sz w:val="24"/>
                <w:szCs w:val="24"/>
                <w:lang w:eastAsia="es-CO"/>
              </w:rPr>
              <w:t>I</w:t>
            </w:r>
            <w:r w:rsidRPr="0079745E">
              <w:rPr>
                <w:rFonts w:cstheme="minorHAnsi"/>
                <w:b/>
                <w:bCs/>
                <w:sz w:val="24"/>
                <w:szCs w:val="24"/>
                <w:lang w:eastAsia="es-CO"/>
              </w:rPr>
              <w:t>ndicador</w:t>
            </w:r>
          </w:p>
        </w:tc>
        <w:tc>
          <w:tcPr>
            <w:tcW w:w="3069" w:type="dxa"/>
            <w:vAlign w:val="center"/>
          </w:tcPr>
          <w:p w14:paraId="6CF239D8" w14:textId="69B6F157" w:rsidR="001C5FBE" w:rsidRPr="0079745E" w:rsidRDefault="001C5FBE" w:rsidP="0096205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es-CO"/>
              </w:rPr>
            </w:pPr>
            <w:r w:rsidRPr="0079745E">
              <w:rPr>
                <w:rFonts w:cstheme="minorHAnsi"/>
                <w:b/>
                <w:bCs/>
                <w:sz w:val="24"/>
                <w:szCs w:val="24"/>
                <w:lang w:eastAsia="es-CO"/>
              </w:rPr>
              <w:t>F</w:t>
            </w:r>
            <w:r w:rsidR="0096205C" w:rsidRPr="0079745E">
              <w:rPr>
                <w:rFonts w:cstheme="minorHAnsi"/>
                <w:b/>
                <w:bCs/>
                <w:sz w:val="24"/>
                <w:szCs w:val="24"/>
                <w:lang w:eastAsia="es-CO"/>
              </w:rPr>
              <w:t>ó</w:t>
            </w:r>
            <w:r w:rsidRPr="0079745E">
              <w:rPr>
                <w:rFonts w:cstheme="minorHAnsi"/>
                <w:b/>
                <w:bCs/>
                <w:sz w:val="24"/>
                <w:szCs w:val="24"/>
                <w:lang w:eastAsia="es-CO"/>
              </w:rPr>
              <w:t>rmula</w:t>
            </w:r>
          </w:p>
        </w:tc>
        <w:tc>
          <w:tcPr>
            <w:tcW w:w="1534" w:type="dxa"/>
            <w:vAlign w:val="center"/>
          </w:tcPr>
          <w:p w14:paraId="23A1F780" w14:textId="132562FA" w:rsidR="001C5FBE" w:rsidRPr="0079745E" w:rsidRDefault="001C5FBE" w:rsidP="0096205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es-CO"/>
              </w:rPr>
            </w:pPr>
            <w:r w:rsidRPr="0079745E">
              <w:rPr>
                <w:rFonts w:cstheme="minorHAnsi"/>
                <w:b/>
                <w:bCs/>
                <w:sz w:val="24"/>
                <w:szCs w:val="24"/>
                <w:lang w:eastAsia="es-CO"/>
              </w:rPr>
              <w:t>Resultado</w:t>
            </w:r>
          </w:p>
        </w:tc>
        <w:tc>
          <w:tcPr>
            <w:tcW w:w="1912" w:type="dxa"/>
            <w:vAlign w:val="center"/>
          </w:tcPr>
          <w:p w14:paraId="0416B91B" w14:textId="5FB030D7" w:rsidR="001C5FBE" w:rsidRPr="0079745E" w:rsidRDefault="001C5FBE" w:rsidP="0096205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es-CO"/>
              </w:rPr>
            </w:pPr>
            <w:r w:rsidRPr="0079745E">
              <w:rPr>
                <w:rFonts w:cstheme="minorHAnsi"/>
                <w:b/>
                <w:bCs/>
                <w:sz w:val="24"/>
                <w:szCs w:val="24"/>
                <w:lang w:eastAsia="es-CO"/>
              </w:rPr>
              <w:t>Análisis</w:t>
            </w:r>
          </w:p>
        </w:tc>
      </w:tr>
      <w:tr w:rsidR="001C5FBE" w:rsidRPr="0079745E" w14:paraId="1C310DCA" w14:textId="76C7F1E2" w:rsidTr="0096205C">
        <w:tc>
          <w:tcPr>
            <w:tcW w:w="2313" w:type="dxa"/>
            <w:vAlign w:val="center"/>
          </w:tcPr>
          <w:p w14:paraId="0A8753E8" w14:textId="2E70ACED" w:rsidR="001C5FBE" w:rsidRPr="0079745E" w:rsidRDefault="001C5FBE" w:rsidP="0096205C">
            <w:pPr>
              <w:rPr>
                <w:rFonts w:cstheme="minorHAnsi"/>
                <w:sz w:val="24"/>
                <w:szCs w:val="24"/>
                <w:lang w:eastAsia="es-CO"/>
              </w:rPr>
            </w:pPr>
            <w:r w:rsidRPr="0079745E">
              <w:rPr>
                <w:rFonts w:cstheme="minorHAnsi"/>
                <w:i/>
                <w:sz w:val="24"/>
                <w:szCs w:val="24"/>
                <w:lang w:eastAsia="es-CO"/>
              </w:rPr>
              <w:t xml:space="preserve">Porcentaje de cumplimiento del plan de </w:t>
            </w:r>
            <w:r w:rsidR="0096205C" w:rsidRPr="0079745E">
              <w:rPr>
                <w:rFonts w:cstheme="minorHAnsi"/>
                <w:i/>
                <w:sz w:val="24"/>
                <w:szCs w:val="24"/>
                <w:lang w:eastAsia="es-CO"/>
              </w:rPr>
              <w:t>bienestar y estímulos</w:t>
            </w:r>
          </w:p>
        </w:tc>
        <w:tc>
          <w:tcPr>
            <w:tcW w:w="3069" w:type="dxa"/>
            <w:vAlign w:val="center"/>
          </w:tcPr>
          <w:p w14:paraId="04AA9B9D" w14:textId="22D59FEE" w:rsidR="001C5FBE" w:rsidRPr="0079745E" w:rsidRDefault="001C5FBE" w:rsidP="0096205C">
            <w:pPr>
              <w:rPr>
                <w:rFonts w:cstheme="minorHAnsi"/>
                <w:sz w:val="24"/>
                <w:szCs w:val="24"/>
                <w:lang w:eastAsia="es-CO"/>
              </w:rPr>
            </w:pPr>
            <w:r w:rsidRPr="0079745E">
              <w:rPr>
                <w:rFonts w:cstheme="minorHAnsi"/>
                <w:i/>
                <w:sz w:val="24"/>
                <w:szCs w:val="24"/>
                <w:lang w:eastAsia="es-CO"/>
              </w:rPr>
              <w:t>No. De actividades realizadas en el trimestre / No. De actividades programadas en el año.</w:t>
            </w:r>
            <w:r w:rsidR="0096205C" w:rsidRPr="0079745E">
              <w:rPr>
                <w:rFonts w:cstheme="minorHAnsi"/>
                <w:i/>
                <w:sz w:val="24"/>
                <w:szCs w:val="24"/>
                <w:lang w:eastAsia="es-CO"/>
              </w:rPr>
              <w:t xml:space="preserve"> Por cien</w:t>
            </w:r>
          </w:p>
        </w:tc>
        <w:tc>
          <w:tcPr>
            <w:tcW w:w="1534" w:type="dxa"/>
            <w:vAlign w:val="center"/>
          </w:tcPr>
          <w:p w14:paraId="20208F95" w14:textId="5EBDFA0B" w:rsidR="001C5FBE" w:rsidRPr="0079745E" w:rsidRDefault="001C5FBE" w:rsidP="0096205C">
            <w:pPr>
              <w:rPr>
                <w:rFonts w:cstheme="minorHAnsi"/>
                <w:sz w:val="24"/>
                <w:szCs w:val="24"/>
                <w:lang w:eastAsia="es-CO"/>
              </w:rPr>
            </w:pPr>
            <w:r w:rsidRPr="0079745E">
              <w:rPr>
                <w:rFonts w:cstheme="minorHAnsi"/>
                <w:i/>
                <w:sz w:val="24"/>
                <w:szCs w:val="24"/>
                <w:lang w:eastAsia="es-CO"/>
              </w:rPr>
              <w:t>Porc</w:t>
            </w:r>
            <w:r w:rsidR="0096205C" w:rsidRPr="0079745E">
              <w:rPr>
                <w:rFonts w:cstheme="minorHAnsi"/>
                <w:i/>
                <w:sz w:val="24"/>
                <w:szCs w:val="24"/>
                <w:lang w:eastAsia="es-CO"/>
              </w:rPr>
              <w:t>entaje de avance en la vigencia</w:t>
            </w:r>
          </w:p>
        </w:tc>
        <w:tc>
          <w:tcPr>
            <w:tcW w:w="1912" w:type="dxa"/>
            <w:vAlign w:val="center"/>
          </w:tcPr>
          <w:p w14:paraId="6F976A54" w14:textId="392E55BB" w:rsidR="001C5FBE" w:rsidRPr="0079745E" w:rsidRDefault="001C5FBE" w:rsidP="0096205C">
            <w:pPr>
              <w:rPr>
                <w:rFonts w:cstheme="minorHAnsi"/>
                <w:sz w:val="24"/>
                <w:szCs w:val="24"/>
                <w:lang w:eastAsia="es-CO"/>
              </w:rPr>
            </w:pPr>
            <w:r w:rsidRPr="0079745E">
              <w:rPr>
                <w:rFonts w:cstheme="minorHAnsi"/>
                <w:i/>
                <w:sz w:val="24"/>
                <w:szCs w:val="24"/>
                <w:lang w:eastAsia="es-CO"/>
              </w:rPr>
              <w:t>Descripción del resultado</w:t>
            </w:r>
          </w:p>
        </w:tc>
      </w:tr>
    </w:tbl>
    <w:p w14:paraId="510C4FB5" w14:textId="77777777" w:rsidR="00461DA6" w:rsidRDefault="00461DA6" w:rsidP="00461DA6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</w:p>
    <w:p w14:paraId="59DBE3A6" w14:textId="77777777" w:rsidR="008E3EB7" w:rsidRDefault="008E3EB7" w:rsidP="00461DA6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</w:p>
    <w:p w14:paraId="63B9394F" w14:textId="77777777" w:rsidR="008E3EB7" w:rsidRDefault="008E3EB7" w:rsidP="00461DA6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</w:p>
    <w:p w14:paraId="53D87C04" w14:textId="77777777" w:rsidR="008E3EB7" w:rsidRDefault="008E3EB7" w:rsidP="00461DA6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</w:p>
    <w:p w14:paraId="331A8A02" w14:textId="77777777" w:rsidR="008E3EB7" w:rsidRDefault="008E3EB7" w:rsidP="00461DA6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</w:p>
    <w:p w14:paraId="1C2D3F6D" w14:textId="77777777" w:rsidR="008E3EB7" w:rsidRDefault="008E3EB7" w:rsidP="00461DA6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</w:p>
    <w:p w14:paraId="0EE70421" w14:textId="77777777" w:rsidR="008E3EB7" w:rsidRPr="0079745E" w:rsidRDefault="008E3EB7" w:rsidP="00461DA6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</w:p>
    <w:p w14:paraId="56898EF6" w14:textId="561725A7" w:rsidR="00F52DC9" w:rsidRPr="0079745E" w:rsidRDefault="000D4C3D" w:rsidP="00461DA6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lastRenderedPageBreak/>
        <w:t>CRONOGRAMA DE</w:t>
      </w:r>
      <w:r w:rsidR="00F52DC9"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 xml:space="preserve"> ACTIVIDADES BIENESTAR</w:t>
      </w:r>
    </w:p>
    <w:p w14:paraId="763E531F" w14:textId="77777777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2026</w:t>
      </w:r>
    </w:p>
    <w:p w14:paraId="486B68A2" w14:textId="5B99E64B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ENERO A DICIEMBRE</w:t>
      </w:r>
    </w:p>
    <w:p w14:paraId="5007D1B5" w14:textId="35C43CB8" w:rsidR="00F52DC9" w:rsidRDefault="0079745E" w:rsidP="001D22A4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Celebración cumpleaños (toda la UIAF</w:t>
      </w:r>
      <w:r w:rsidR="00F52DC9"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)</w:t>
      </w:r>
    </w:p>
    <w:p w14:paraId="33A9FB89" w14:textId="77777777" w:rsidR="00461DA6" w:rsidRPr="0079745E" w:rsidRDefault="00461DA6" w:rsidP="00461DA6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FEBRERO</w:t>
      </w:r>
    </w:p>
    <w:p w14:paraId="1113B980" w14:textId="1CC7AB7C" w:rsidR="00461DA6" w:rsidRDefault="0079745E" w:rsidP="001D22A4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Inicio compensación descanso semana santa (24 horas)</w:t>
      </w:r>
    </w:p>
    <w:p w14:paraId="5704F9EC" w14:textId="2C177171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MARZO</w:t>
      </w:r>
    </w:p>
    <w:p w14:paraId="74F4C586" w14:textId="2EDC20B2" w:rsidR="00F52DC9" w:rsidRPr="0079745E" w:rsidRDefault="0079745E" w:rsidP="001D22A4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Celebración día de la mujer</w:t>
      </w:r>
    </w:p>
    <w:p w14:paraId="5F9D50F5" w14:textId="420F9E54" w:rsidR="00F52DC9" w:rsidRPr="0079745E" w:rsidRDefault="0079745E" w:rsidP="001D22A4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Inicio torneo</w:t>
      </w:r>
    </w:p>
    <w:p w14:paraId="3137A5F0" w14:textId="06AD05B1" w:rsidR="00F52DC9" w:rsidRPr="0079745E" w:rsidRDefault="0079745E" w:rsidP="001D22A4">
      <w:pPr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Celebración día del hombre</w:t>
      </w:r>
      <w:r w:rsidR="00F52DC9"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.</w:t>
      </w:r>
    </w:p>
    <w:p w14:paraId="101D6F09" w14:textId="77777777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ABRIL</w:t>
      </w:r>
    </w:p>
    <w:p w14:paraId="3A2EBC22" w14:textId="245146A9" w:rsidR="00F52DC9" w:rsidRPr="0079745E" w:rsidRDefault="0079745E" w:rsidP="001D22A4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Semana santa</w:t>
      </w:r>
    </w:p>
    <w:p w14:paraId="1F8FAB82" w14:textId="5C58BCC9" w:rsidR="001D22A4" w:rsidRPr="0079745E" w:rsidRDefault="0079745E" w:rsidP="001D22A4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Feria de servicios compensar</w:t>
      </w:r>
    </w:p>
    <w:p w14:paraId="2DF4429D" w14:textId="01DFF528" w:rsidR="00F52DC9" w:rsidRPr="0079745E" w:rsidRDefault="0079745E" w:rsidP="001D22A4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Actividad día de la familia 1</w:t>
      </w:r>
    </w:p>
    <w:p w14:paraId="024CF5E6" w14:textId="4CE5B5B2" w:rsidR="00F52DC9" w:rsidRPr="0079745E" w:rsidRDefault="00F52DC9" w:rsidP="008E3EB7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MAYO</w:t>
      </w:r>
    </w:p>
    <w:p w14:paraId="38A4DD5B" w14:textId="58A6F8E4" w:rsidR="00673DA7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Final torneo</w:t>
      </w:r>
    </w:p>
    <w:p w14:paraId="57E4AC71" w14:textId="531EA3D9" w:rsidR="00F52DC9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Caminata ecológica</w:t>
      </w:r>
      <w:r w:rsidR="00461DA6" w:rsidRPr="0079745E">
        <w:rPr>
          <w:rFonts w:cstheme="minorHAnsi"/>
          <w:kern w:val="0"/>
          <w:sz w:val="24"/>
          <w:szCs w:val="24"/>
          <w:lang w:val="es-ES"/>
          <w14:ligatures w14:val="none"/>
        </w:rPr>
        <w:t xml:space="preserve"> 1</w:t>
      </w:r>
    </w:p>
    <w:p w14:paraId="555E3EE0" w14:textId="0F65DE5F" w:rsidR="00673DA7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Feria de emprendimientos UIAF</w:t>
      </w:r>
    </w:p>
    <w:p w14:paraId="09155D91" w14:textId="3A24A41D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JUNIO</w:t>
      </w:r>
    </w:p>
    <w:p w14:paraId="4C34B484" w14:textId="64CC49D5" w:rsidR="00673DA7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Actividad peluditos</w:t>
      </w:r>
    </w:p>
    <w:p w14:paraId="5C6BEF71" w14:textId="36B2295C" w:rsidR="00F52DC9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Actividad día del servidor publico</w:t>
      </w:r>
    </w:p>
    <w:p w14:paraId="767716BB" w14:textId="77777777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JULIO</w:t>
      </w:r>
    </w:p>
    <w:p w14:paraId="51B00A47" w14:textId="763A853F" w:rsidR="00F52DC9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Caminata ecológica 2</w:t>
      </w:r>
    </w:p>
    <w:p w14:paraId="697CA702" w14:textId="2D85C0D8" w:rsidR="00D41A30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Inicio torneo 2</w:t>
      </w:r>
    </w:p>
    <w:p w14:paraId="236310BC" w14:textId="77777777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lastRenderedPageBreak/>
        <w:t>AGOSTO</w:t>
      </w:r>
    </w:p>
    <w:p w14:paraId="68A06EFA" w14:textId="23784110" w:rsidR="00F52DC9" w:rsidRPr="0079745E" w:rsidRDefault="00F52DC9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 xml:space="preserve">     </w:t>
      </w:r>
      <w:r w:rsidR="0079745E" w:rsidRPr="0079745E">
        <w:rPr>
          <w:rFonts w:cstheme="minorHAnsi"/>
          <w:kern w:val="0"/>
          <w:sz w:val="24"/>
          <w:szCs w:val="24"/>
          <w:lang w:val="es-ES"/>
          <w14:ligatures w14:val="none"/>
        </w:rPr>
        <w:t xml:space="preserve">Reconocimiento al servidor destacado (1 por área) </w:t>
      </w:r>
    </w:p>
    <w:p w14:paraId="6DCE48E8" w14:textId="237B411F" w:rsidR="00F52DC9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Feria de vivienda y servicios financieros</w:t>
      </w:r>
    </w:p>
    <w:p w14:paraId="484C3549" w14:textId="36707AD0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SEPTIEMBRE</w:t>
      </w:r>
    </w:p>
    <w:p w14:paraId="2EA50AFC" w14:textId="5E0C9C89" w:rsidR="00F52DC9" w:rsidRPr="0079745E" w:rsidRDefault="0079745E" w:rsidP="00F52DC9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Inicio torneo de bolos</w:t>
      </w:r>
    </w:p>
    <w:p w14:paraId="0CA33ABE" w14:textId="79AAFE14" w:rsidR="00F52DC9" w:rsidRPr="0079745E" w:rsidRDefault="0079745E" w:rsidP="00F52DC9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Final torneo de bolos</w:t>
      </w:r>
    </w:p>
    <w:p w14:paraId="6B0A9A83" w14:textId="2AB8B059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OCTUBRE</w:t>
      </w:r>
    </w:p>
    <w:p w14:paraId="53B9E86F" w14:textId="2813DE2C" w:rsidR="001C5608" w:rsidRPr="0079745E" w:rsidRDefault="0079745E" w:rsidP="001C5608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Inicio compensación de fin de año</w:t>
      </w:r>
    </w:p>
    <w:p w14:paraId="4DA7F1FC" w14:textId="570B0192" w:rsidR="00673DA7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Vacaciones recreativas</w:t>
      </w:r>
    </w:p>
    <w:p w14:paraId="67DB904B" w14:textId="5669B1A8" w:rsidR="00461DA6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Entrega de dulces para hijos de servidores menores de edad</w:t>
      </w:r>
    </w:p>
    <w:p w14:paraId="11F96F9E" w14:textId="21654F95" w:rsidR="00F52DC9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Celebración Halloween</w:t>
      </w:r>
    </w:p>
    <w:p w14:paraId="74C92F04" w14:textId="0A4D33AD" w:rsidR="00F52DC9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NOVIEMBRE</w:t>
      </w:r>
    </w:p>
    <w:p w14:paraId="4EC41856" w14:textId="77777777" w:rsidR="0079745E" w:rsidRPr="0079745E" w:rsidRDefault="0079745E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</w:p>
    <w:p w14:paraId="651D9AE5" w14:textId="6262308E" w:rsidR="00F52DC9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Feria navideña y emprendimientos UIAF</w:t>
      </w:r>
    </w:p>
    <w:p w14:paraId="3A54323A" w14:textId="12645587" w:rsidR="001D22A4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Evento prepensionados</w:t>
      </w:r>
    </w:p>
    <w:p w14:paraId="24C6DC70" w14:textId="77777777" w:rsidR="00F52DC9" w:rsidRPr="0079745E" w:rsidRDefault="00F52DC9" w:rsidP="00F52DC9">
      <w:pPr>
        <w:jc w:val="center"/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b/>
          <w:bCs/>
          <w:kern w:val="0"/>
          <w:sz w:val="24"/>
          <w:szCs w:val="24"/>
          <w:lang w:val="es-ES"/>
          <w14:ligatures w14:val="none"/>
        </w:rPr>
        <w:t>DICIEMBRE</w:t>
      </w:r>
    </w:p>
    <w:p w14:paraId="08F1A997" w14:textId="49E9FC5B" w:rsidR="00461DA6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Regalos para niños</w:t>
      </w:r>
    </w:p>
    <w:p w14:paraId="7C036E9B" w14:textId="2F1004AF" w:rsidR="00F52DC9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Cierre vigencia 2025</w:t>
      </w:r>
    </w:p>
    <w:p w14:paraId="2AB719CF" w14:textId="052C7BC4" w:rsidR="00F52DC9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Quinquenios</w:t>
      </w:r>
    </w:p>
    <w:p w14:paraId="22E2EEBA" w14:textId="624773DB" w:rsidR="001C5608" w:rsidRPr="0079745E" w:rsidRDefault="0079745E" w:rsidP="00461DA6">
      <w:pPr>
        <w:rPr>
          <w:rFonts w:cstheme="minorHAnsi"/>
          <w:kern w:val="0"/>
          <w:sz w:val="24"/>
          <w:szCs w:val="24"/>
          <w:lang w:val="es-ES"/>
          <w14:ligatures w14:val="none"/>
        </w:rPr>
      </w:pPr>
      <w:r w:rsidRPr="0079745E">
        <w:rPr>
          <w:rFonts w:cstheme="minorHAnsi"/>
          <w:kern w:val="0"/>
          <w:sz w:val="24"/>
          <w:szCs w:val="24"/>
          <w:lang w:val="es-ES"/>
          <w14:ligatures w14:val="none"/>
        </w:rPr>
        <w:t>Novenas (bienvenida a la navidad)</w:t>
      </w:r>
    </w:p>
    <w:p w14:paraId="7F7EB153" w14:textId="77777777" w:rsidR="00F52DC9" w:rsidRPr="0079745E" w:rsidRDefault="00F52DC9" w:rsidP="00C5567D">
      <w:pPr>
        <w:jc w:val="both"/>
        <w:rPr>
          <w:rFonts w:cstheme="minorHAnsi"/>
          <w:sz w:val="24"/>
          <w:szCs w:val="24"/>
          <w:lang w:eastAsia="es-CO"/>
        </w:rPr>
      </w:pPr>
    </w:p>
    <w:p w14:paraId="686A2174" w14:textId="77777777" w:rsidR="00C5567D" w:rsidRPr="0079745E" w:rsidRDefault="00C5567D" w:rsidP="00C5567D">
      <w:pPr>
        <w:pStyle w:val="Ttulo2"/>
        <w:rPr>
          <w:rFonts w:asciiTheme="minorHAnsi" w:hAnsiTheme="minorHAnsi" w:cstheme="minorHAnsi"/>
          <w:sz w:val="24"/>
          <w:szCs w:val="24"/>
          <w:lang w:eastAsia="es-CO"/>
        </w:rPr>
      </w:pPr>
      <w:bookmarkStart w:id="21" w:name="_Toc62696414"/>
    </w:p>
    <w:p w14:paraId="4A925347" w14:textId="0AE6F3E6" w:rsidR="00C5567D" w:rsidRPr="0079745E" w:rsidRDefault="00C5567D" w:rsidP="00C5567D">
      <w:pPr>
        <w:pStyle w:val="Textopredeterminado"/>
        <w:ind w:right="51"/>
        <w:rPr>
          <w:rFonts w:asciiTheme="minorHAnsi" w:eastAsiaTheme="minorHAnsi" w:hAnsiTheme="minorHAnsi" w:cstheme="minorHAnsi"/>
          <w:snapToGrid/>
          <w:kern w:val="2"/>
          <w:szCs w:val="24"/>
          <w:lang w:val="es-CO" w:eastAsia="en-US"/>
          <w14:ligatures w14:val="standardContextual"/>
        </w:rPr>
      </w:pPr>
      <w:bookmarkStart w:id="22" w:name="_Hlk153821206"/>
      <w:bookmarkEnd w:id="21"/>
      <w:r w:rsidRPr="0079745E">
        <w:rPr>
          <w:rFonts w:asciiTheme="minorHAnsi" w:eastAsiaTheme="minorHAnsi" w:hAnsiTheme="minorHAnsi" w:cstheme="minorHAnsi"/>
          <w:snapToGrid/>
          <w:kern w:val="2"/>
          <w:szCs w:val="24"/>
          <w:lang w:val="es-CO" w:eastAsia="en-US"/>
          <w14:ligatures w14:val="standardContextual"/>
        </w:rPr>
        <w:t>Proyectó</w:t>
      </w:r>
      <w:proofErr w:type="gramStart"/>
      <w:r w:rsidRPr="0079745E">
        <w:rPr>
          <w:rFonts w:asciiTheme="minorHAnsi" w:eastAsiaTheme="minorHAnsi" w:hAnsiTheme="minorHAnsi" w:cstheme="minorHAnsi"/>
          <w:snapToGrid/>
          <w:kern w:val="2"/>
          <w:szCs w:val="24"/>
          <w:lang w:val="es-CO" w:eastAsia="en-US"/>
          <w14:ligatures w14:val="standardContextual"/>
        </w:rPr>
        <w:t>:</w:t>
      </w:r>
      <w:r w:rsidR="0079745E" w:rsidRPr="0079745E">
        <w:rPr>
          <w:rFonts w:asciiTheme="minorHAnsi" w:eastAsiaTheme="minorHAnsi" w:hAnsiTheme="minorHAnsi" w:cstheme="minorHAnsi"/>
          <w:snapToGrid/>
          <w:kern w:val="2"/>
          <w:sz w:val="14"/>
          <w:szCs w:val="14"/>
          <w:lang w:val="es-CO" w:eastAsia="en-US"/>
          <w14:ligatures w14:val="standardContextual"/>
        </w:rPr>
        <w:t>231</w:t>
      </w:r>
      <w:proofErr w:type="gramEnd"/>
      <w:r w:rsidR="0079745E" w:rsidRPr="0079745E">
        <w:rPr>
          <w:rFonts w:asciiTheme="minorHAnsi" w:eastAsiaTheme="minorHAnsi" w:hAnsiTheme="minorHAnsi" w:cstheme="minorHAnsi"/>
          <w:snapToGrid/>
          <w:kern w:val="2"/>
          <w:sz w:val="14"/>
          <w:szCs w:val="14"/>
          <w:lang w:val="es-CO" w:eastAsia="en-US"/>
          <w14:ligatures w14:val="standardContextual"/>
        </w:rPr>
        <w:t>,</w:t>
      </w:r>
    </w:p>
    <w:p w14:paraId="6A91B976" w14:textId="573206E4" w:rsidR="00C5567D" w:rsidRPr="0079745E" w:rsidRDefault="00C5567D" w:rsidP="00C5567D">
      <w:pPr>
        <w:pStyle w:val="Textopredeterminado"/>
        <w:ind w:right="51"/>
        <w:rPr>
          <w:rFonts w:asciiTheme="minorHAnsi" w:eastAsiaTheme="minorHAnsi" w:hAnsiTheme="minorHAnsi" w:cstheme="minorHAnsi"/>
          <w:snapToGrid/>
          <w:kern w:val="2"/>
          <w:szCs w:val="24"/>
          <w:lang w:val="es-CO" w:eastAsia="en-US"/>
          <w14:ligatures w14:val="standardContextual"/>
        </w:rPr>
      </w:pPr>
      <w:r w:rsidRPr="0079745E">
        <w:rPr>
          <w:rFonts w:asciiTheme="minorHAnsi" w:eastAsiaTheme="minorHAnsi" w:hAnsiTheme="minorHAnsi" w:cstheme="minorHAnsi"/>
          <w:snapToGrid/>
          <w:kern w:val="2"/>
          <w:szCs w:val="24"/>
          <w:lang w:val="es-CO" w:eastAsia="en-US"/>
          <w14:ligatures w14:val="standardContextual"/>
        </w:rPr>
        <w:t>Revisó:</w:t>
      </w:r>
      <w:bookmarkEnd w:id="22"/>
      <w:r w:rsidR="0079745E" w:rsidRPr="0079745E">
        <w:rPr>
          <w:rFonts w:asciiTheme="minorHAnsi" w:eastAsiaTheme="minorHAnsi" w:hAnsiTheme="minorHAnsi" w:cstheme="minorHAnsi"/>
          <w:snapToGrid/>
          <w:kern w:val="2"/>
          <w:sz w:val="14"/>
          <w:szCs w:val="14"/>
          <w:lang w:val="es-CO" w:eastAsia="en-US"/>
          <w14:ligatures w14:val="standardContextual"/>
        </w:rPr>
        <w:t xml:space="preserve"> 270</w:t>
      </w:r>
    </w:p>
    <w:sectPr w:rsidR="00C5567D" w:rsidRPr="0079745E" w:rsidSect="001B1C4E">
      <w:headerReference w:type="default" r:id="rId11"/>
      <w:footerReference w:type="default" r:id="rId12"/>
      <w:pgSz w:w="12240" w:h="15840"/>
      <w:pgMar w:top="2127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F7B1D" w14:textId="77777777" w:rsidR="008C75B6" w:rsidRDefault="008C75B6" w:rsidP="00757B36">
      <w:pPr>
        <w:spacing w:after="0" w:line="240" w:lineRule="auto"/>
      </w:pPr>
      <w:r>
        <w:separator/>
      </w:r>
    </w:p>
  </w:endnote>
  <w:endnote w:type="continuationSeparator" w:id="0">
    <w:p w14:paraId="6EBDC945" w14:textId="77777777" w:rsidR="008C75B6" w:rsidRDefault="008C75B6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5A4C0C00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5574CC5A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-769147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4569FBD0" w:rsidR="00D34D20" w:rsidRPr="00256928" w:rsidRDefault="000332A6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Unidad de Información y Análisis Financiero – UIAF</w:t>
                              </w:r>
                            </w:p>
                            <w:p w14:paraId="3453229D" w14:textId="4DEEF2C5" w:rsidR="00D34D20" w:rsidRPr="00256928" w:rsidRDefault="000332A6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Dirección: Carrera 7</w:t>
                              </w:r>
                              <w:r w:rsidR="00D34D20"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No.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31</w:t>
                              </w:r>
                              <w:r w:rsidR="00D34D20"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D34D20"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3F743D65" w14:textId="7E255692" w:rsidR="00D34D20" w:rsidRPr="00256928" w:rsidRDefault="000332A6" w:rsidP="000332A6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Teléfono</w:t>
                              </w:r>
                              <w:r w:rsidR="00D34D20"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: (+57) 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288 5222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60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4569FBD0" w:rsidR="00D34D20" w:rsidRPr="00256928" w:rsidRDefault="000332A6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Unidad de Información y Análisis Financiero – UIAF</w:t>
                        </w:r>
                      </w:p>
                      <w:p w14:paraId="3453229D" w14:textId="4DEEF2C5" w:rsidR="00D34D20" w:rsidRPr="00256928" w:rsidRDefault="000332A6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Dirección: Carrera 7</w:t>
                        </w:r>
                        <w:r w:rsidR="00D34D20"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No.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31</w:t>
                        </w:r>
                        <w:r w:rsidR="00D34D20"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- 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10</w:t>
                        </w:r>
                        <w:r w:rsidR="00D34D20"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3F743D65" w14:textId="7E255692" w:rsidR="00D34D20" w:rsidRPr="00256928" w:rsidRDefault="000332A6" w:rsidP="000332A6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Teléfono</w:t>
                        </w:r>
                        <w:r w:rsidR="00D34D20"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: (+57) 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288 5222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3EB7" w:rsidRPr="008E3EB7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5D7CE583" w:rsidR="00D34D20" w:rsidRPr="00D34D20" w:rsidRDefault="00964A32" w:rsidP="00D34D20">
    <w:pPr>
      <w:spacing w:after="0" w:line="276" w:lineRule="auto"/>
      <w:jc w:val="both"/>
      <w:rPr>
        <w:rFonts w:ascii="Helvetica" w:hAnsi="Helvetica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208B33" wp14:editId="5C603100">
              <wp:simplePos x="0" y="0"/>
              <wp:positionH relativeFrom="margin">
                <wp:posOffset>2287167</wp:posOffset>
              </wp:positionH>
              <wp:positionV relativeFrom="paragraph">
                <wp:posOffset>386227</wp:posOffset>
              </wp:positionV>
              <wp:extent cx="1148317" cy="308344"/>
              <wp:effectExtent l="0" t="0" r="0" b="0"/>
              <wp:wrapNone/>
              <wp:docPr id="195372093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317" cy="308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109BC3" w14:textId="77777777" w:rsidR="00964A32" w:rsidRPr="00720993" w:rsidRDefault="00964A32" w:rsidP="00964A32">
                          <w:pPr>
                            <w:spacing w:after="0" w:line="276" w:lineRule="auto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  <w:lang w:val="es-ES_tradnl"/>
                            </w:rPr>
                            <w:t>www.uiaf.gov.co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208B33" id="_x0000_s1027" type="#_x0000_t202" style="position:absolute;left:0;text-align:left;margin-left:180.1pt;margin-top:30.4pt;width:90.4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" filled="f" stroked="f" strokeweight=".5pt">
              <v:textbox>
                <w:txbxContent>
                  <w:p w14:paraId="05109BC3" w14:textId="77777777" w:rsidR="00964A32" w:rsidRPr="00720993" w:rsidRDefault="00964A32" w:rsidP="00964A32">
                    <w:pPr>
                      <w:spacing w:after="0" w:line="276" w:lineRule="auto"/>
                      <w:jc w:val="both"/>
                      <w:rPr>
                        <w:rFonts w:ascii="Helvetica" w:hAnsi="Helvetica"/>
                        <w:sz w:val="20"/>
                        <w:szCs w:val="20"/>
                        <w:lang w:val="es-ES_tradnl"/>
                      </w:rPr>
                    </w:pPr>
                    <w:r>
                      <w:rPr>
                        <w:rFonts w:ascii="Helvetica" w:hAnsi="Helvetica"/>
                        <w:sz w:val="20"/>
                        <w:szCs w:val="20"/>
                        <w:lang w:val="es-ES_tradnl"/>
                      </w:rPr>
                      <w:t>www.uiaf.gov.co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AC29B" w14:textId="77777777" w:rsidR="008C75B6" w:rsidRDefault="008C75B6" w:rsidP="00757B36">
      <w:pPr>
        <w:spacing w:after="0" w:line="240" w:lineRule="auto"/>
      </w:pPr>
      <w:r>
        <w:separator/>
      </w:r>
    </w:p>
  </w:footnote>
  <w:footnote w:type="continuationSeparator" w:id="0">
    <w:p w14:paraId="4AC7E585" w14:textId="77777777" w:rsidR="008C75B6" w:rsidRDefault="008C75B6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6B498" w14:textId="71347E1D" w:rsidR="0049383F" w:rsidRDefault="00964A32">
    <w:pPr>
      <w:pStyle w:val="Encabezado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D7021E" wp14:editId="61904008">
              <wp:simplePos x="0" y="0"/>
              <wp:positionH relativeFrom="column">
                <wp:posOffset>2003307</wp:posOffset>
              </wp:positionH>
              <wp:positionV relativeFrom="paragraph">
                <wp:posOffset>-34910</wp:posOffset>
              </wp:positionV>
              <wp:extent cx="1435159" cy="882502"/>
              <wp:effectExtent l="0" t="0" r="0" b="0"/>
              <wp:wrapNone/>
              <wp:docPr id="200209057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5159" cy="88250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17B6660" id="Rectángulo 1" o:spid="_x0000_s1026" style="position:absolute;margin-left:157.75pt;margin-top:-2.75pt;width:113pt;height:6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" fillcolor="white [3212]" stroked="f" strokeweight="1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673F8361" wp14:editId="379239BA">
          <wp:simplePos x="0" y="0"/>
          <wp:positionH relativeFrom="page">
            <wp:posOffset>10057</wp:posOffset>
          </wp:positionH>
          <wp:positionV relativeFrom="paragraph">
            <wp:posOffset>-438638</wp:posOffset>
          </wp:positionV>
          <wp:extent cx="7756897" cy="10051012"/>
          <wp:effectExtent l="0" t="0" r="3175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94771" name="Imagen 13124947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7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13D"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0866EFDB" wp14:editId="7FBD633E">
          <wp:simplePos x="0" y="0"/>
          <wp:positionH relativeFrom="column">
            <wp:posOffset>4683125</wp:posOffset>
          </wp:positionH>
          <wp:positionV relativeFrom="page">
            <wp:posOffset>417151</wp:posOffset>
          </wp:positionV>
          <wp:extent cx="636270" cy="636270"/>
          <wp:effectExtent l="0" t="0" r="0" b="0"/>
          <wp:wrapNone/>
          <wp:docPr id="29" name="Imagen 29" descr="UIAF FL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AF FL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C43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948CB03" wp14:editId="1F953717">
          <wp:simplePos x="0" y="0"/>
          <wp:positionH relativeFrom="column">
            <wp:posOffset>0</wp:posOffset>
          </wp:positionH>
          <wp:positionV relativeFrom="paragraph">
            <wp:posOffset>-18371</wp:posOffset>
          </wp:positionV>
          <wp:extent cx="939625" cy="793747"/>
          <wp:effectExtent l="0" t="0" r="635" b="0"/>
          <wp:wrapNone/>
          <wp:docPr id="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988645" name="Imagen 112198864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25" cy="793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3CDC2E00" w:rsidR="00757B36" w:rsidRDefault="00757B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7F7"/>
    <w:multiLevelType w:val="hybridMultilevel"/>
    <w:tmpl w:val="5A782608"/>
    <w:lvl w:ilvl="0" w:tplc="24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7A5BED"/>
    <w:multiLevelType w:val="hybridMultilevel"/>
    <w:tmpl w:val="C37CF0C6"/>
    <w:lvl w:ilvl="0" w:tplc="7E1C9B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365ED"/>
    <w:multiLevelType w:val="hybridMultilevel"/>
    <w:tmpl w:val="E68C44B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37652"/>
    <w:multiLevelType w:val="hybridMultilevel"/>
    <w:tmpl w:val="FE9074CC"/>
    <w:lvl w:ilvl="0" w:tplc="6ABC1E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8E6132"/>
    <w:multiLevelType w:val="hybridMultilevel"/>
    <w:tmpl w:val="28F4A6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2728B"/>
    <w:multiLevelType w:val="hybridMultilevel"/>
    <w:tmpl w:val="E9BA34BE"/>
    <w:lvl w:ilvl="0" w:tplc="3AF2D4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27D9A"/>
    <w:multiLevelType w:val="hybridMultilevel"/>
    <w:tmpl w:val="B830AE04"/>
    <w:lvl w:ilvl="0" w:tplc="7E1C9B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A6AB5"/>
    <w:multiLevelType w:val="hybridMultilevel"/>
    <w:tmpl w:val="B164BD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C13469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37FBE"/>
    <w:multiLevelType w:val="hybridMultilevel"/>
    <w:tmpl w:val="D5E074CC"/>
    <w:lvl w:ilvl="0" w:tplc="7E1C9B8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176A6"/>
    <w:multiLevelType w:val="hybridMultilevel"/>
    <w:tmpl w:val="AD40F1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34CF8"/>
    <w:multiLevelType w:val="hybridMultilevel"/>
    <w:tmpl w:val="F96E78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426097"/>
    <w:multiLevelType w:val="multilevel"/>
    <w:tmpl w:val="85F8EDF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1"/>
      <w:numFmt w:val="decimal"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4" w15:restartNumberingAfterBreak="0">
    <w:nsid w:val="21742286"/>
    <w:multiLevelType w:val="hybridMultilevel"/>
    <w:tmpl w:val="558C53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FC43AD"/>
    <w:multiLevelType w:val="hybridMultilevel"/>
    <w:tmpl w:val="AB345B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F4097"/>
    <w:multiLevelType w:val="hybridMultilevel"/>
    <w:tmpl w:val="A586B12A"/>
    <w:lvl w:ilvl="0" w:tplc="7E1C9B8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66DBD"/>
    <w:multiLevelType w:val="hybridMultilevel"/>
    <w:tmpl w:val="73085F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06F3C"/>
    <w:multiLevelType w:val="hybridMultilevel"/>
    <w:tmpl w:val="7812C874"/>
    <w:lvl w:ilvl="0" w:tplc="5C76989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02123"/>
    <w:multiLevelType w:val="hybridMultilevel"/>
    <w:tmpl w:val="091A8DE4"/>
    <w:lvl w:ilvl="0" w:tplc="CB5AE0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66CC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3CA8"/>
    <w:multiLevelType w:val="hybridMultilevel"/>
    <w:tmpl w:val="7B583A12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85F21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83B77"/>
    <w:multiLevelType w:val="hybridMultilevel"/>
    <w:tmpl w:val="79B45420"/>
    <w:lvl w:ilvl="0" w:tplc="F8E628F4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C1B662A"/>
    <w:multiLevelType w:val="hybridMultilevel"/>
    <w:tmpl w:val="94A049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33C41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56A97"/>
    <w:multiLevelType w:val="multilevel"/>
    <w:tmpl w:val="F82E8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7A4293"/>
    <w:multiLevelType w:val="hybridMultilevel"/>
    <w:tmpl w:val="A6BC2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400D3"/>
    <w:multiLevelType w:val="hybridMultilevel"/>
    <w:tmpl w:val="1468612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592B35"/>
    <w:multiLevelType w:val="multilevel"/>
    <w:tmpl w:val="B464F75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9C7974"/>
    <w:multiLevelType w:val="hybridMultilevel"/>
    <w:tmpl w:val="3BCEA33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E4C53FA"/>
    <w:multiLevelType w:val="multilevel"/>
    <w:tmpl w:val="AD8C896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AB674B"/>
    <w:multiLevelType w:val="hybridMultilevel"/>
    <w:tmpl w:val="84F8A1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37577"/>
    <w:multiLevelType w:val="hybridMultilevel"/>
    <w:tmpl w:val="23DE80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B7E3D"/>
    <w:multiLevelType w:val="hybridMultilevel"/>
    <w:tmpl w:val="069CE046"/>
    <w:lvl w:ilvl="0" w:tplc="81DAE5FE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4480E"/>
    <w:multiLevelType w:val="hybridMultilevel"/>
    <w:tmpl w:val="2228B20A"/>
    <w:lvl w:ilvl="0" w:tplc="7E1C9B8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96343A"/>
    <w:multiLevelType w:val="multilevel"/>
    <w:tmpl w:val="3A6227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66CC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color w:val="0066CC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66CC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66CC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66CC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66CC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66CC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66CC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66CC"/>
      </w:rPr>
    </w:lvl>
  </w:abstractNum>
  <w:abstractNum w:abstractNumId="36" w15:restartNumberingAfterBreak="0">
    <w:nsid w:val="6DD55A46"/>
    <w:multiLevelType w:val="hybridMultilevel"/>
    <w:tmpl w:val="5E7AECDA"/>
    <w:lvl w:ilvl="0" w:tplc="BD446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7DAC"/>
    <w:multiLevelType w:val="hybridMultilevel"/>
    <w:tmpl w:val="7E305742"/>
    <w:lvl w:ilvl="0" w:tplc="553AF422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20B1C"/>
    <w:multiLevelType w:val="multilevel"/>
    <w:tmpl w:val="C2EE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0066C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67F3E21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2638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207CBF"/>
    <w:multiLevelType w:val="hybridMultilevel"/>
    <w:tmpl w:val="FC12EAFA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B402760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11A6D"/>
    <w:multiLevelType w:val="hybridMultilevel"/>
    <w:tmpl w:val="F5AC6D0A"/>
    <w:lvl w:ilvl="0" w:tplc="7E1C9B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32"/>
  </w:num>
  <w:num w:numId="6">
    <w:abstractNumId w:val="23"/>
  </w:num>
  <w:num w:numId="7">
    <w:abstractNumId w:val="26"/>
  </w:num>
  <w:num w:numId="8">
    <w:abstractNumId w:val="6"/>
  </w:num>
  <w:num w:numId="9">
    <w:abstractNumId w:val="37"/>
  </w:num>
  <w:num w:numId="10">
    <w:abstractNumId w:val="40"/>
  </w:num>
  <w:num w:numId="11">
    <w:abstractNumId w:val="11"/>
  </w:num>
  <w:num w:numId="12">
    <w:abstractNumId w:val="36"/>
  </w:num>
  <w:num w:numId="13">
    <w:abstractNumId w:val="16"/>
  </w:num>
  <w:num w:numId="14">
    <w:abstractNumId w:val="14"/>
  </w:num>
  <w:num w:numId="15">
    <w:abstractNumId w:val="13"/>
  </w:num>
  <w:num w:numId="16">
    <w:abstractNumId w:val="30"/>
  </w:num>
  <w:num w:numId="17">
    <w:abstractNumId w:val="28"/>
  </w:num>
  <w:num w:numId="18">
    <w:abstractNumId w:val="33"/>
  </w:num>
  <w:num w:numId="19">
    <w:abstractNumId w:val="38"/>
  </w:num>
  <w:num w:numId="20">
    <w:abstractNumId w:val="31"/>
  </w:num>
  <w:num w:numId="21">
    <w:abstractNumId w:val="24"/>
  </w:num>
  <w:num w:numId="22">
    <w:abstractNumId w:val="9"/>
  </w:num>
  <w:num w:numId="23">
    <w:abstractNumId w:val="25"/>
  </w:num>
  <w:num w:numId="24">
    <w:abstractNumId w:val="42"/>
  </w:num>
  <w:num w:numId="25">
    <w:abstractNumId w:val="21"/>
  </w:num>
  <w:num w:numId="26">
    <w:abstractNumId w:val="39"/>
  </w:num>
  <w:num w:numId="27">
    <w:abstractNumId w:val="0"/>
  </w:num>
  <w:num w:numId="28">
    <w:abstractNumId w:val="22"/>
  </w:num>
  <w:num w:numId="29">
    <w:abstractNumId w:val="18"/>
  </w:num>
  <w:num w:numId="30">
    <w:abstractNumId w:val="29"/>
  </w:num>
  <w:num w:numId="31">
    <w:abstractNumId w:val="41"/>
  </w:num>
  <w:num w:numId="32">
    <w:abstractNumId w:val="1"/>
  </w:num>
  <w:num w:numId="33">
    <w:abstractNumId w:val="7"/>
  </w:num>
  <w:num w:numId="34">
    <w:abstractNumId w:val="19"/>
  </w:num>
  <w:num w:numId="35">
    <w:abstractNumId w:val="35"/>
  </w:num>
  <w:num w:numId="36">
    <w:abstractNumId w:val="27"/>
  </w:num>
  <w:num w:numId="37">
    <w:abstractNumId w:val="20"/>
  </w:num>
  <w:num w:numId="38">
    <w:abstractNumId w:val="4"/>
  </w:num>
  <w:num w:numId="39">
    <w:abstractNumId w:val="5"/>
  </w:num>
  <w:num w:numId="40">
    <w:abstractNumId w:val="15"/>
  </w:num>
  <w:num w:numId="41">
    <w:abstractNumId w:val="17"/>
  </w:num>
  <w:num w:numId="42">
    <w:abstractNumId w:val="34"/>
  </w:num>
  <w:num w:numId="43">
    <w:abstractNumId w:val="10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6"/>
    <w:rsid w:val="00024C29"/>
    <w:rsid w:val="000332A6"/>
    <w:rsid w:val="00050F3F"/>
    <w:rsid w:val="0007213D"/>
    <w:rsid w:val="000827CB"/>
    <w:rsid w:val="0009099F"/>
    <w:rsid w:val="000D4C3D"/>
    <w:rsid w:val="0010066C"/>
    <w:rsid w:val="001208EE"/>
    <w:rsid w:val="001218DC"/>
    <w:rsid w:val="0014385B"/>
    <w:rsid w:val="001445EE"/>
    <w:rsid w:val="00161700"/>
    <w:rsid w:val="001B02AE"/>
    <w:rsid w:val="001B1C4E"/>
    <w:rsid w:val="001C5608"/>
    <w:rsid w:val="001C5FBE"/>
    <w:rsid w:val="001D22A4"/>
    <w:rsid w:val="001E0C60"/>
    <w:rsid w:val="001E4421"/>
    <w:rsid w:val="002055A0"/>
    <w:rsid w:val="00233A79"/>
    <w:rsid w:val="00234C43"/>
    <w:rsid w:val="002517CF"/>
    <w:rsid w:val="00255542"/>
    <w:rsid w:val="00256928"/>
    <w:rsid w:val="00270835"/>
    <w:rsid w:val="0027428D"/>
    <w:rsid w:val="00286558"/>
    <w:rsid w:val="00290BE0"/>
    <w:rsid w:val="002A01E3"/>
    <w:rsid w:val="002B0DA6"/>
    <w:rsid w:val="002C5751"/>
    <w:rsid w:val="002E1F6A"/>
    <w:rsid w:val="0030489C"/>
    <w:rsid w:val="0031128B"/>
    <w:rsid w:val="0032291B"/>
    <w:rsid w:val="00325877"/>
    <w:rsid w:val="00331111"/>
    <w:rsid w:val="003D6EAE"/>
    <w:rsid w:val="003F2EFC"/>
    <w:rsid w:val="00432C3A"/>
    <w:rsid w:val="00436E05"/>
    <w:rsid w:val="00461DA6"/>
    <w:rsid w:val="00467DD7"/>
    <w:rsid w:val="00476938"/>
    <w:rsid w:val="0048763E"/>
    <w:rsid w:val="00491CA4"/>
    <w:rsid w:val="0049383F"/>
    <w:rsid w:val="004C362B"/>
    <w:rsid w:val="004E29FB"/>
    <w:rsid w:val="004F4893"/>
    <w:rsid w:val="004F49F9"/>
    <w:rsid w:val="00506229"/>
    <w:rsid w:val="005240BB"/>
    <w:rsid w:val="00552CDB"/>
    <w:rsid w:val="0059134D"/>
    <w:rsid w:val="00606D53"/>
    <w:rsid w:val="0064339E"/>
    <w:rsid w:val="00646A00"/>
    <w:rsid w:val="00673DA7"/>
    <w:rsid w:val="006C642F"/>
    <w:rsid w:val="006D40FB"/>
    <w:rsid w:val="006D47BF"/>
    <w:rsid w:val="00711041"/>
    <w:rsid w:val="0073321E"/>
    <w:rsid w:val="00735B0D"/>
    <w:rsid w:val="00757B36"/>
    <w:rsid w:val="007677CB"/>
    <w:rsid w:val="00781782"/>
    <w:rsid w:val="007873F4"/>
    <w:rsid w:val="00787EA3"/>
    <w:rsid w:val="0079745E"/>
    <w:rsid w:val="007E0793"/>
    <w:rsid w:val="007F11B3"/>
    <w:rsid w:val="007F1A8F"/>
    <w:rsid w:val="0080555F"/>
    <w:rsid w:val="0082496F"/>
    <w:rsid w:val="00826B4D"/>
    <w:rsid w:val="00827924"/>
    <w:rsid w:val="00836E28"/>
    <w:rsid w:val="008479D6"/>
    <w:rsid w:val="00857711"/>
    <w:rsid w:val="0087721A"/>
    <w:rsid w:val="008B206C"/>
    <w:rsid w:val="008C75B6"/>
    <w:rsid w:val="008E3EB7"/>
    <w:rsid w:val="008E3EF9"/>
    <w:rsid w:val="008F08CC"/>
    <w:rsid w:val="008F367D"/>
    <w:rsid w:val="00901602"/>
    <w:rsid w:val="0096205C"/>
    <w:rsid w:val="00964A32"/>
    <w:rsid w:val="00991B6F"/>
    <w:rsid w:val="009D46D7"/>
    <w:rsid w:val="009D7D35"/>
    <w:rsid w:val="00A102A6"/>
    <w:rsid w:val="00A111FC"/>
    <w:rsid w:val="00A54DC5"/>
    <w:rsid w:val="00A6143C"/>
    <w:rsid w:val="00A86618"/>
    <w:rsid w:val="00A92025"/>
    <w:rsid w:val="00A9215C"/>
    <w:rsid w:val="00A9308F"/>
    <w:rsid w:val="00AA3118"/>
    <w:rsid w:val="00AC4351"/>
    <w:rsid w:val="00AD1904"/>
    <w:rsid w:val="00AE40BE"/>
    <w:rsid w:val="00B02900"/>
    <w:rsid w:val="00B524D9"/>
    <w:rsid w:val="00B75D91"/>
    <w:rsid w:val="00B843D8"/>
    <w:rsid w:val="00BB79B4"/>
    <w:rsid w:val="00BC3043"/>
    <w:rsid w:val="00BC3207"/>
    <w:rsid w:val="00BE03E6"/>
    <w:rsid w:val="00C107A5"/>
    <w:rsid w:val="00C116D4"/>
    <w:rsid w:val="00C16553"/>
    <w:rsid w:val="00C32C22"/>
    <w:rsid w:val="00C45DDC"/>
    <w:rsid w:val="00C5567D"/>
    <w:rsid w:val="00CC2E87"/>
    <w:rsid w:val="00D16E9E"/>
    <w:rsid w:val="00D34C17"/>
    <w:rsid w:val="00D34D20"/>
    <w:rsid w:val="00D41457"/>
    <w:rsid w:val="00D41A30"/>
    <w:rsid w:val="00D52E57"/>
    <w:rsid w:val="00D814C0"/>
    <w:rsid w:val="00D81B68"/>
    <w:rsid w:val="00DE158F"/>
    <w:rsid w:val="00DE2BEE"/>
    <w:rsid w:val="00DF4A59"/>
    <w:rsid w:val="00E266E1"/>
    <w:rsid w:val="00E306A6"/>
    <w:rsid w:val="00E306BA"/>
    <w:rsid w:val="00E62756"/>
    <w:rsid w:val="00E772B4"/>
    <w:rsid w:val="00EA6781"/>
    <w:rsid w:val="00ED73D1"/>
    <w:rsid w:val="00F16825"/>
    <w:rsid w:val="00F2123E"/>
    <w:rsid w:val="00F249C1"/>
    <w:rsid w:val="00F269B7"/>
    <w:rsid w:val="00F272FD"/>
    <w:rsid w:val="00F50F4F"/>
    <w:rsid w:val="00F52DC9"/>
    <w:rsid w:val="00FA3DD1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793"/>
  </w:style>
  <w:style w:type="paragraph" w:styleId="Ttulo1">
    <w:name w:val="heading 1"/>
    <w:basedOn w:val="Normal"/>
    <w:next w:val="Normal"/>
    <w:link w:val="Ttulo1Car"/>
    <w:uiPriority w:val="9"/>
    <w:qFormat/>
    <w:rsid w:val="00C556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67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A3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References,Fotografía,Bullet List,FooterText,numbered,Paragraphe de liste1,lp1,Scitum normal,Párrafo de lista4,TITULO 2,Fluvial1,Foot,List Paragraph1,List Paragraph,Segundo nivel de viñetas,titulo 3,Ha,Párrafo de lista2,Bullets,List"/>
    <w:basedOn w:val="Normal"/>
    <w:link w:val="PrrafodelistaCar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A3DD1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7C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3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3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4351"/>
    <w:rPr>
      <w:vertAlign w:val="superscript"/>
    </w:rPr>
  </w:style>
  <w:style w:type="paragraph" w:styleId="Sinespaciado">
    <w:name w:val="No Spacing"/>
    <w:uiPriority w:val="1"/>
    <w:qFormat/>
    <w:rsid w:val="00FF5362"/>
    <w:pPr>
      <w:spacing w:after="0" w:line="240" w:lineRule="auto"/>
    </w:pPr>
  </w:style>
  <w:style w:type="character" w:customStyle="1" w:styleId="PrrafodelistaCar">
    <w:name w:val="Párrafo de lista Car"/>
    <w:aliases w:val="References Car,Fotografía Car,Bullet List Car,FooterText Car,numbered Car,Paragraphe de liste1 Car,lp1 Car,Scitum normal Car,Párrafo de lista4 Car,TITULO 2 Car,Fluvial1 Car,Foot Car,List Paragraph1 Car,List Paragraph Car,Ha Car"/>
    <w:basedOn w:val="Fuentedeprrafopredeter"/>
    <w:link w:val="Prrafodelista"/>
    <w:uiPriority w:val="34"/>
    <w:qFormat/>
    <w:rsid w:val="00506229"/>
  </w:style>
  <w:style w:type="paragraph" w:customStyle="1" w:styleId="CENTRAR">
    <w:name w:val="CENTRAR"/>
    <w:basedOn w:val="Normal"/>
    <w:rsid w:val="006D47BF"/>
    <w:pPr>
      <w:widowControl w:val="0"/>
      <w:autoSpaceDE w:val="0"/>
      <w:autoSpaceDN w:val="0"/>
      <w:adjustRightInd w:val="0"/>
      <w:spacing w:before="28" w:after="28" w:line="210" w:lineRule="atLeast"/>
      <w:jc w:val="center"/>
    </w:pPr>
    <w:rPr>
      <w:rFonts w:ascii="Times New Roman" w:eastAsia="Times New Roman" w:hAnsi="Times New Roman" w:cs="Times New Roman"/>
      <w:color w:val="000000"/>
      <w:kern w:val="0"/>
      <w:sz w:val="19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C5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6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opredeterminado">
    <w:name w:val="Texto predeterminado"/>
    <w:basedOn w:val="Normal"/>
    <w:rsid w:val="00C5567D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C5567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C5567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C5567D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8"/>
      <w:lang w:val="es-ES"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rsid w:val="00C5567D"/>
    <w:pPr>
      <w:tabs>
        <w:tab w:val="right" w:leader="dot" w:pos="8830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6"/>
      <w:lang w:val="es-ES"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rsid w:val="0096205C"/>
    <w:pPr>
      <w:tabs>
        <w:tab w:val="right" w:leader="dot" w:pos="8830"/>
      </w:tabs>
      <w:spacing w:after="0" w:line="240" w:lineRule="auto"/>
    </w:pPr>
    <w:rPr>
      <w:rFonts w:eastAsia="Times New Roman" w:cstheme="minorHAnsi"/>
      <w:b/>
      <w:noProof/>
      <w:kern w:val="0"/>
      <w:sz w:val="28"/>
      <w:szCs w:val="28"/>
      <w:lang w:val="es-ES" w:eastAsia="es-ES"/>
      <w14:ligatures w14:val="none"/>
    </w:rPr>
  </w:style>
  <w:style w:type="paragraph" w:customStyle="1" w:styleId="titulo2">
    <w:name w:val="titulo 2"/>
    <w:basedOn w:val="Normal"/>
    <w:rsid w:val="00C5567D"/>
    <w:pPr>
      <w:spacing w:after="0" w:line="240" w:lineRule="auto"/>
      <w:ind w:firstLine="708"/>
      <w:jc w:val="both"/>
    </w:pPr>
    <w:rPr>
      <w:rFonts w:ascii="Arial" w:eastAsia="Times New Roman" w:hAnsi="Arial" w:cs="Arial"/>
      <w:b/>
      <w:iCs/>
      <w:kern w:val="0"/>
      <w:sz w:val="24"/>
      <w:szCs w:val="24"/>
      <w:lang w:val="es-MX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7d6bff0-1b42-4058-bfd2-0719e193ff71">
      <Terms xmlns="http://schemas.microsoft.com/office/infopath/2007/PartnerControls"/>
    </TaxKeywordTaxHTField>
    <TaxCatchAll xmlns="87d6bff0-1b42-4058-bfd2-0719e193ff7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298DB8F07DC24FBF77D7B866306630" ma:contentTypeVersion="7" ma:contentTypeDescription="Crear nuevo documento." ma:contentTypeScope="" ma:versionID="bf15bf0aa785b74cd55e556ff6ccdb57">
  <xsd:schema xmlns:xsd="http://www.w3.org/2001/XMLSchema" xmlns:xs="http://www.w3.org/2001/XMLSchema" xmlns:p="http://schemas.microsoft.com/office/2006/metadata/properties" xmlns:ns2="87d6bff0-1b42-4058-bfd2-0719e193ff71" targetNamespace="http://schemas.microsoft.com/office/2006/metadata/properties" ma:root="true" ma:fieldsID="b94f6cb6b783f8e4efe2ccd1ac7465c4" ns2:_="">
    <xsd:import namespace="87d6bff0-1b42-4058-bfd2-0719e193ff7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6bff0-1b42-4058-bfd2-0719e193ff7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Palabras clave de empresa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Columna global de taxonomía" ma:hidden="true" ma:list="{a3604e1e-e4a8-41a4-8679-eeab8f977bef}" ma:internalName="TaxCatchAll" ma:showField="CatchAllData" ma:web="87d6bff0-1b42-4058-bfd2-0719e193f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C3B7-C614-4DD3-B280-03E53AFCE16B}">
  <ds:schemaRefs>
    <ds:schemaRef ds:uri="http://schemas.microsoft.com/office/2006/metadata/properties"/>
    <ds:schemaRef ds:uri="http://schemas.microsoft.com/office/infopath/2007/PartnerControls"/>
    <ds:schemaRef ds:uri="87d6bff0-1b42-4058-bfd2-0719e193ff71"/>
  </ds:schemaRefs>
</ds:datastoreItem>
</file>

<file path=customXml/itemProps2.xml><?xml version="1.0" encoding="utf-8"?>
<ds:datastoreItem xmlns:ds="http://schemas.openxmlformats.org/officeDocument/2006/customXml" ds:itemID="{8A10356A-C05C-474C-A82E-11B14DB82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22300-526C-455A-B1F2-2AD39335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6bff0-1b42-4058-bfd2-0719e193f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46EFC-A572-4244-AB9C-2FD967DA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923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Carlos Julio Buitrago Ortiz</cp:lastModifiedBy>
  <cp:revision>2</cp:revision>
  <cp:lastPrinted>2026-01-22T13:43:00Z</cp:lastPrinted>
  <dcterms:created xsi:type="dcterms:W3CDTF">2026-01-23T14:05:00Z</dcterms:created>
  <dcterms:modified xsi:type="dcterms:W3CDTF">2026-01-23T14:05:00Z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1581713611</vt:i4>
  </property>
  <property fmtid="{D5CDD505-2E9C-101B-9397-08002B2CF9AE}" pid="3" name="ContentTypeId">
    <vt:lpwstr>0x010100DE298DB8F07DC24FBF77D7B866306630</vt:lpwstr>
  </property>
  <property fmtid="{D5CDD505-2E9C-101B-9397-08002B2CF9AE}" pid="4" name="TaxKeyword">
    <vt:lpwstr/>
  </property>
</Properties>
</file>