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7" w:type="dxa"/>
        <w:jc w:val="center"/>
        <w:tblCellSpacing w:w="15" w:type="dxa"/>
        <w:tblCellMar>
          <w:top w:w="15" w:type="dxa"/>
          <w:left w:w="15" w:type="dxa"/>
          <w:bottom w:w="15" w:type="dxa"/>
          <w:right w:w="15" w:type="dxa"/>
        </w:tblCellMar>
        <w:tblLook w:val="0000" w:firstRow="0" w:lastRow="0" w:firstColumn="0" w:lastColumn="0" w:noHBand="0" w:noVBand="0"/>
      </w:tblPr>
      <w:tblGrid>
        <w:gridCol w:w="3261"/>
        <w:gridCol w:w="2835"/>
        <w:gridCol w:w="4081"/>
      </w:tblGrid>
      <w:tr w:rsidR="007A4E17" w:rsidRPr="008E70AA" w:rsidTr="00D75B83">
        <w:trPr>
          <w:trHeight w:val="251"/>
          <w:tblCellSpacing w:w="15" w:type="dxa"/>
          <w:jc w:val="center"/>
        </w:trPr>
        <w:tc>
          <w:tcPr>
            <w:tcW w:w="10117" w:type="dxa"/>
            <w:gridSpan w:val="3"/>
            <w:shd w:val="clear" w:color="auto" w:fill="053968"/>
            <w:vAlign w:val="center"/>
          </w:tcPr>
          <w:p w:rsidR="007A4E17" w:rsidRPr="008E70AA" w:rsidRDefault="00886887" w:rsidP="00D75B83">
            <w:pPr>
              <w:jc w:val="center"/>
              <w:rPr>
                <w:b/>
                <w:bCs/>
              </w:rPr>
            </w:pPr>
            <w:r>
              <w:rPr>
                <w:b/>
                <w:bCs/>
              </w:rPr>
              <w:t>5</w:t>
            </w:r>
            <w:r w:rsidR="00297F2B" w:rsidRPr="008E70AA">
              <w:rPr>
                <w:b/>
                <w:bCs/>
              </w:rPr>
              <w:t xml:space="preserve">INFORME </w:t>
            </w:r>
            <w:r w:rsidR="00454FAF" w:rsidRPr="008E70AA">
              <w:rPr>
                <w:b/>
                <w:bCs/>
              </w:rPr>
              <w:t xml:space="preserve">PORMENORIZADO </w:t>
            </w:r>
            <w:r w:rsidR="00297F2B" w:rsidRPr="008E70AA">
              <w:rPr>
                <w:b/>
                <w:bCs/>
              </w:rPr>
              <w:t>DEL ESTADO DEL CONTROL INTERNO</w:t>
            </w:r>
            <w:r w:rsidR="00454FAF" w:rsidRPr="008E70AA">
              <w:rPr>
                <w:b/>
                <w:bCs/>
              </w:rPr>
              <w:t xml:space="preserve"> -  LEY 1474 DE 2011</w:t>
            </w:r>
          </w:p>
        </w:tc>
      </w:tr>
      <w:tr w:rsidR="0014041B" w:rsidRPr="008E70AA" w:rsidTr="00D75B83">
        <w:trPr>
          <w:trHeight w:val="433"/>
          <w:tblCellSpacing w:w="15" w:type="dxa"/>
          <w:jc w:val="center"/>
        </w:trPr>
        <w:tc>
          <w:tcPr>
            <w:tcW w:w="3216" w:type="dxa"/>
            <w:vMerge w:val="restart"/>
            <w:shd w:val="clear" w:color="auto" w:fill="67829D"/>
            <w:vAlign w:val="center"/>
          </w:tcPr>
          <w:p w:rsidR="0014041B" w:rsidRPr="008E70AA" w:rsidRDefault="00D26DFF" w:rsidP="00D75B83">
            <w:pPr>
              <w:rPr>
                <w:b/>
                <w:bCs/>
                <w:color w:val="FFFFFF"/>
              </w:rPr>
            </w:pPr>
            <w:r w:rsidRPr="008E70AA">
              <w:rPr>
                <w:b/>
                <w:bCs/>
                <w:color w:val="FFFFFF"/>
              </w:rPr>
              <w:t xml:space="preserve">Jefe de Control Interno UIAF </w:t>
            </w:r>
          </w:p>
        </w:tc>
        <w:tc>
          <w:tcPr>
            <w:tcW w:w="2805" w:type="dxa"/>
            <w:vMerge w:val="restart"/>
            <w:shd w:val="clear" w:color="auto" w:fill="67829D"/>
            <w:vAlign w:val="center"/>
          </w:tcPr>
          <w:p w:rsidR="0014041B" w:rsidRPr="008E70AA" w:rsidRDefault="00916488" w:rsidP="00D75B83">
            <w:pPr>
              <w:rPr>
                <w:b/>
                <w:bCs/>
                <w:color w:val="FFFFFF"/>
              </w:rPr>
            </w:pPr>
            <w:r w:rsidRPr="008E70AA">
              <w:rPr>
                <w:b/>
                <w:bCs/>
                <w:color w:val="FFFFFF"/>
              </w:rPr>
              <w:t>Elaborado por: Francy Rincón A</w:t>
            </w:r>
            <w:r w:rsidR="00C17FE6">
              <w:rPr>
                <w:b/>
                <w:bCs/>
                <w:color w:val="FFFFFF"/>
              </w:rPr>
              <w:t>rciniegas</w:t>
            </w:r>
            <w:r w:rsidRPr="008E70AA">
              <w:rPr>
                <w:b/>
                <w:bCs/>
                <w:color w:val="FFFFFF"/>
              </w:rPr>
              <w:t xml:space="preserve">. </w:t>
            </w:r>
          </w:p>
        </w:tc>
        <w:tc>
          <w:tcPr>
            <w:tcW w:w="4036" w:type="dxa"/>
            <w:shd w:val="clear" w:color="auto" w:fill="67829D"/>
            <w:vAlign w:val="center"/>
          </w:tcPr>
          <w:p w:rsidR="0014041B" w:rsidRPr="008E70AA" w:rsidRDefault="00D26DFF" w:rsidP="002C106A">
            <w:pPr>
              <w:jc w:val="both"/>
              <w:rPr>
                <w:b/>
                <w:bCs/>
                <w:color w:val="FFFFFF"/>
              </w:rPr>
            </w:pPr>
            <w:r w:rsidRPr="008E70AA">
              <w:rPr>
                <w:b/>
                <w:bCs/>
                <w:color w:val="FFFFFF"/>
              </w:rPr>
              <w:t>Período</w:t>
            </w:r>
            <w:r w:rsidR="00CF1EAC" w:rsidRPr="008E70AA">
              <w:rPr>
                <w:b/>
                <w:bCs/>
                <w:color w:val="FFFFFF"/>
              </w:rPr>
              <w:t xml:space="preserve"> </w:t>
            </w:r>
            <w:r w:rsidRPr="008E70AA">
              <w:rPr>
                <w:b/>
                <w:bCs/>
                <w:color w:val="FFFFFF"/>
              </w:rPr>
              <w:t xml:space="preserve"> evaluado: </w:t>
            </w:r>
            <w:r w:rsidR="00333DCB" w:rsidRPr="008E70AA">
              <w:rPr>
                <w:b/>
                <w:bCs/>
                <w:color w:val="FFFFFF"/>
              </w:rPr>
              <w:t xml:space="preserve">De </w:t>
            </w:r>
            <w:r w:rsidR="00027BEE">
              <w:rPr>
                <w:b/>
                <w:bCs/>
                <w:color w:val="FFFFFF"/>
              </w:rPr>
              <w:t>julio</w:t>
            </w:r>
            <w:r w:rsidR="00AB430E">
              <w:rPr>
                <w:b/>
                <w:bCs/>
                <w:color w:val="FFFFFF"/>
              </w:rPr>
              <w:t xml:space="preserve"> a </w:t>
            </w:r>
            <w:r w:rsidR="00410C38">
              <w:rPr>
                <w:b/>
                <w:bCs/>
                <w:color w:val="FFFFFF"/>
              </w:rPr>
              <w:t>diciembre</w:t>
            </w:r>
            <w:r w:rsidR="00AB430E">
              <w:rPr>
                <w:b/>
                <w:bCs/>
                <w:color w:val="FFFFFF"/>
              </w:rPr>
              <w:t xml:space="preserve"> </w:t>
            </w:r>
            <w:r w:rsidR="00027BEE">
              <w:rPr>
                <w:b/>
                <w:bCs/>
                <w:color w:val="FFFFFF"/>
              </w:rPr>
              <w:t xml:space="preserve"> de</w:t>
            </w:r>
            <w:r w:rsidR="00A715F1">
              <w:rPr>
                <w:b/>
                <w:bCs/>
                <w:color w:val="FFFFFF"/>
              </w:rPr>
              <w:t xml:space="preserve">l año </w:t>
            </w:r>
            <w:r w:rsidR="00DA425E">
              <w:rPr>
                <w:b/>
                <w:bCs/>
                <w:color w:val="FFFFFF"/>
              </w:rPr>
              <w:t xml:space="preserve"> 20</w:t>
            </w:r>
            <w:r w:rsidR="002C106A">
              <w:rPr>
                <w:b/>
                <w:bCs/>
                <w:color w:val="FFFFFF"/>
              </w:rPr>
              <w:t>21</w:t>
            </w:r>
            <w:r w:rsidR="00027BEE">
              <w:rPr>
                <w:b/>
                <w:bCs/>
                <w:color w:val="FFFFFF"/>
              </w:rPr>
              <w:t>.</w:t>
            </w:r>
          </w:p>
        </w:tc>
      </w:tr>
      <w:tr w:rsidR="0014041B" w:rsidRPr="008E70AA" w:rsidTr="00D75B83">
        <w:trPr>
          <w:trHeight w:val="360"/>
          <w:tblCellSpacing w:w="15" w:type="dxa"/>
          <w:jc w:val="center"/>
        </w:trPr>
        <w:tc>
          <w:tcPr>
            <w:tcW w:w="3216" w:type="dxa"/>
            <w:vMerge/>
            <w:shd w:val="clear" w:color="auto" w:fill="67829D"/>
            <w:vAlign w:val="center"/>
          </w:tcPr>
          <w:p w:rsidR="0014041B" w:rsidRPr="008E70AA" w:rsidRDefault="0014041B" w:rsidP="00D75B83">
            <w:pPr>
              <w:rPr>
                <w:b/>
                <w:bCs/>
                <w:color w:val="FFFFFF"/>
              </w:rPr>
            </w:pPr>
          </w:p>
        </w:tc>
        <w:tc>
          <w:tcPr>
            <w:tcW w:w="2805" w:type="dxa"/>
            <w:vMerge/>
            <w:shd w:val="clear" w:color="auto" w:fill="67829D"/>
            <w:vAlign w:val="center"/>
          </w:tcPr>
          <w:p w:rsidR="0014041B" w:rsidRPr="008E70AA" w:rsidRDefault="0014041B" w:rsidP="00D75B83">
            <w:pPr>
              <w:rPr>
                <w:b/>
                <w:bCs/>
                <w:color w:val="FFFFFF"/>
              </w:rPr>
            </w:pPr>
          </w:p>
        </w:tc>
        <w:tc>
          <w:tcPr>
            <w:tcW w:w="4036" w:type="dxa"/>
            <w:shd w:val="clear" w:color="auto" w:fill="67829D"/>
            <w:vAlign w:val="center"/>
          </w:tcPr>
          <w:p w:rsidR="006350BD" w:rsidRPr="008E70AA" w:rsidRDefault="006350BD" w:rsidP="00296A88">
            <w:pPr>
              <w:jc w:val="both"/>
              <w:rPr>
                <w:b/>
                <w:bCs/>
                <w:color w:val="FFFFFF"/>
              </w:rPr>
            </w:pPr>
          </w:p>
        </w:tc>
      </w:tr>
    </w:tbl>
    <w:p w:rsidR="006B6B7E" w:rsidRPr="008E70AA" w:rsidRDefault="006B6B7E" w:rsidP="00D75B83">
      <w:pPr>
        <w:ind w:left="-567" w:right="-142"/>
        <w:rPr>
          <w:b/>
        </w:rPr>
      </w:pPr>
    </w:p>
    <w:p w:rsidR="00206555" w:rsidRPr="008E70AA" w:rsidRDefault="00206555" w:rsidP="00D75B83">
      <w:pPr>
        <w:ind w:left="-567" w:right="-142"/>
        <w:rPr>
          <w:b/>
        </w:rPr>
      </w:pPr>
    </w:p>
    <w:p w:rsidR="00CF1EAC" w:rsidRPr="00335FC5" w:rsidRDefault="00D26DFF" w:rsidP="005F3CA8">
      <w:pPr>
        <w:ind w:right="-142"/>
        <w:rPr>
          <w:b/>
        </w:rPr>
      </w:pPr>
      <w:r w:rsidRPr="00335FC5">
        <w:rPr>
          <w:b/>
        </w:rPr>
        <w:t xml:space="preserve">INTRODUCCION </w:t>
      </w:r>
      <w:bookmarkStart w:id="0" w:name="_GoBack"/>
      <w:bookmarkEnd w:id="0"/>
    </w:p>
    <w:p w:rsidR="008E70AA" w:rsidRPr="002C106A" w:rsidRDefault="008E70AA" w:rsidP="005F3CA8">
      <w:pPr>
        <w:ind w:right="-142"/>
        <w:rPr>
          <w:b/>
          <w:color w:val="00B0F0"/>
        </w:rPr>
      </w:pPr>
    </w:p>
    <w:p w:rsidR="003B02E9" w:rsidRPr="007C3664" w:rsidRDefault="007C3664" w:rsidP="003B02E9">
      <w:pPr>
        <w:ind w:right="-142"/>
        <w:jc w:val="both"/>
      </w:pPr>
      <w:r w:rsidRPr="007C3664">
        <w:t xml:space="preserve">Dentro de los lineamientos conferidos en el </w:t>
      </w:r>
      <w:r w:rsidR="003B02E9" w:rsidRPr="007C3664">
        <w:t xml:space="preserve">artículo 9 de la </w:t>
      </w:r>
      <w:r w:rsidR="003B02E9" w:rsidRPr="007C3664">
        <w:rPr>
          <w:lang w:val="es-ES_tradnl"/>
        </w:rPr>
        <w:t xml:space="preserve">Ley </w:t>
      </w:r>
      <w:r w:rsidR="003B02E9" w:rsidRPr="007C3664">
        <w:t xml:space="preserve">1474 del 2011, “Estatuto Anticorrupción” donde establece unos mecanismos de prevención, investigación y sanción de actos de corrupción y efectividad del control de la gestión estatal, al igual </w:t>
      </w:r>
      <w:r w:rsidR="000C3B8D">
        <w:t xml:space="preserve">la Ley 87 de 1993, </w:t>
      </w:r>
      <w:r w:rsidR="00DF316C" w:rsidRPr="007C3664">
        <w:t>y la metodología propuesta por el</w:t>
      </w:r>
      <w:r w:rsidR="003B02E9" w:rsidRPr="007C3664">
        <w:t xml:space="preserve"> Departamento Administrativo de la Función Pública, referente a la presentación de este informe, la oficina de Control Interno se permite dar cumplimento con e</w:t>
      </w:r>
      <w:r w:rsidR="00DF316C" w:rsidRPr="007C3664">
        <w:t>sta solicitud.</w:t>
      </w:r>
      <w:r w:rsidR="003B02E9" w:rsidRPr="007C3664">
        <w:t xml:space="preserve">  </w:t>
      </w:r>
    </w:p>
    <w:p w:rsidR="003B02E9" w:rsidRPr="002C106A" w:rsidRDefault="003B02E9" w:rsidP="003B02E9">
      <w:pPr>
        <w:ind w:right="-142"/>
        <w:jc w:val="both"/>
        <w:rPr>
          <w:color w:val="00B0F0"/>
        </w:rPr>
      </w:pPr>
    </w:p>
    <w:p w:rsidR="00D745A6" w:rsidRPr="002C106A" w:rsidRDefault="00D745A6" w:rsidP="002D49E7">
      <w:pPr>
        <w:ind w:right="-142"/>
        <w:jc w:val="both"/>
        <w:rPr>
          <w:color w:val="00B0F0"/>
        </w:rPr>
      </w:pPr>
    </w:p>
    <w:p w:rsidR="004C6CC0" w:rsidRPr="007C3664" w:rsidRDefault="004C6CC0" w:rsidP="002D49E7">
      <w:pPr>
        <w:ind w:right="-142"/>
        <w:jc w:val="both"/>
        <w:rPr>
          <w:b/>
        </w:rPr>
      </w:pPr>
      <w:r w:rsidRPr="007C3664">
        <w:rPr>
          <w:b/>
        </w:rPr>
        <w:t xml:space="preserve">RESEÑA HISTORICA DE LA UIAF </w:t>
      </w:r>
    </w:p>
    <w:p w:rsidR="006654BD" w:rsidRPr="00192C20" w:rsidRDefault="006654BD" w:rsidP="002D49E7">
      <w:pPr>
        <w:ind w:right="-142"/>
        <w:jc w:val="both"/>
      </w:pPr>
    </w:p>
    <w:p w:rsidR="00270BE0" w:rsidRPr="00192C20" w:rsidRDefault="00875EF0" w:rsidP="00E92AA5">
      <w:pPr>
        <w:ind w:right="-142"/>
        <w:jc w:val="both"/>
      </w:pPr>
      <w:r w:rsidRPr="00192C20">
        <w:t>L</w:t>
      </w:r>
      <w:r w:rsidR="001328C4" w:rsidRPr="00192C20">
        <w:t xml:space="preserve">a </w:t>
      </w:r>
      <w:r w:rsidR="006654BD" w:rsidRPr="00192C20">
        <w:t xml:space="preserve">UIAF </w:t>
      </w:r>
      <w:r w:rsidR="007C3664" w:rsidRPr="00192C20">
        <w:t>como Unidad de I</w:t>
      </w:r>
      <w:r w:rsidR="006654BD" w:rsidRPr="00192C20">
        <w:t xml:space="preserve">nteligencia </w:t>
      </w:r>
      <w:r w:rsidR="007C3664" w:rsidRPr="00192C20">
        <w:t>Fi</w:t>
      </w:r>
      <w:r w:rsidR="006654BD" w:rsidRPr="00192C20">
        <w:t xml:space="preserve">nanciera y </w:t>
      </w:r>
      <w:r w:rsidR="007C3664" w:rsidRPr="00192C20">
        <w:t>E</w:t>
      </w:r>
      <w:r w:rsidR="006654BD" w:rsidRPr="00192C20">
        <w:t>conómica</w:t>
      </w:r>
      <w:r w:rsidR="00D745A6" w:rsidRPr="00192C20">
        <w:t xml:space="preserve">, </w:t>
      </w:r>
      <w:r w:rsidR="0068794B" w:rsidRPr="00192C20">
        <w:t xml:space="preserve">está creada para cumplir </w:t>
      </w:r>
      <w:r w:rsidR="00CC535A" w:rsidRPr="00192C20">
        <w:t xml:space="preserve">su misión centrada en la protección de la </w:t>
      </w:r>
      <w:r w:rsidR="00CE4682" w:rsidRPr="00192C20">
        <w:t xml:space="preserve">defensa y seguridad nacional en el </w:t>
      </w:r>
      <w:r w:rsidR="00CC535A" w:rsidRPr="00192C20">
        <w:t>contorno</w:t>
      </w:r>
      <w:r w:rsidR="00CE4682" w:rsidRPr="00192C20">
        <w:t xml:space="preserve"> económico, mediante inteligencia estratégica y operativa </w:t>
      </w:r>
      <w:r w:rsidR="00CC535A" w:rsidRPr="00192C20">
        <w:t>apoyada</w:t>
      </w:r>
      <w:r w:rsidR="00CE4682" w:rsidRPr="00192C20">
        <w:t xml:space="preserve"> en tecnología e innovación</w:t>
      </w:r>
      <w:r w:rsidR="00270BE0" w:rsidRPr="00192C20">
        <w:t xml:space="preserve"> y a su vez </w:t>
      </w:r>
      <w:r w:rsidR="00CE4682" w:rsidRPr="00192C20">
        <w:t>en</w:t>
      </w:r>
      <w:r w:rsidR="00270BE0" w:rsidRPr="00192C20">
        <w:t xml:space="preserve">marcada </w:t>
      </w:r>
      <w:r w:rsidR="00CC535A" w:rsidRPr="00192C20">
        <w:t xml:space="preserve">por </w:t>
      </w:r>
      <w:r w:rsidR="00270BE0" w:rsidRPr="00192C20">
        <w:t xml:space="preserve">el </w:t>
      </w:r>
      <w:r w:rsidR="00CE4682" w:rsidRPr="00192C20">
        <w:t xml:space="preserve">respeto </w:t>
      </w:r>
      <w:r w:rsidR="00E51B20" w:rsidRPr="00192C20">
        <w:t xml:space="preserve">de </w:t>
      </w:r>
      <w:r w:rsidR="00CE4682" w:rsidRPr="00192C20">
        <w:t>los Derechos Fundamentales,</w:t>
      </w:r>
      <w:r w:rsidR="00CC535A" w:rsidRPr="00192C20">
        <w:t xml:space="preserve"> el </w:t>
      </w:r>
      <w:r w:rsidR="00CE4682" w:rsidRPr="00192C20">
        <w:t xml:space="preserve">Derecho Internacional de los Derechos Humanos y </w:t>
      </w:r>
      <w:r w:rsidR="00CC535A" w:rsidRPr="00192C20">
        <w:t xml:space="preserve">el </w:t>
      </w:r>
      <w:r w:rsidR="00CE4682" w:rsidRPr="00192C20">
        <w:t xml:space="preserve">Derecho Internacional Humanitario, </w:t>
      </w:r>
      <w:r w:rsidR="00CC535A" w:rsidRPr="00192C20">
        <w:t xml:space="preserve">centrado </w:t>
      </w:r>
      <w:r w:rsidR="00270BE0" w:rsidRPr="00192C20">
        <w:t xml:space="preserve">en la </w:t>
      </w:r>
      <w:r w:rsidR="00CE4682" w:rsidRPr="00192C20">
        <w:t>preven</w:t>
      </w:r>
      <w:r w:rsidR="00270BE0" w:rsidRPr="00192C20">
        <w:t xml:space="preserve">ción y detección de actividades </w:t>
      </w:r>
      <w:r w:rsidR="00CC535A" w:rsidRPr="00192C20">
        <w:t>asociadas</w:t>
      </w:r>
      <w:r w:rsidR="00CE4682" w:rsidRPr="00192C20">
        <w:t xml:space="preserve"> con los delitos de Lavado de Activos, sus delitos fuente</w:t>
      </w:r>
      <w:r w:rsidR="00CC535A" w:rsidRPr="00192C20">
        <w:t xml:space="preserve"> y la</w:t>
      </w:r>
      <w:r w:rsidR="00CE4682" w:rsidRPr="00192C20">
        <w:t xml:space="preserve"> Financiación del Terrorismo</w:t>
      </w:r>
      <w:r w:rsidR="00CC535A" w:rsidRPr="00192C20">
        <w:t xml:space="preserve">. </w:t>
      </w:r>
      <w:r w:rsidR="00CE4682" w:rsidRPr="00192C20">
        <w:t xml:space="preserve"> </w:t>
      </w:r>
    </w:p>
    <w:p w:rsidR="00270BE0" w:rsidRPr="00192C20" w:rsidRDefault="00270BE0" w:rsidP="00E92AA5">
      <w:pPr>
        <w:ind w:right="-142"/>
        <w:jc w:val="both"/>
      </w:pPr>
    </w:p>
    <w:p w:rsidR="00826F18" w:rsidRPr="002C106A" w:rsidRDefault="00A65DAE" w:rsidP="00E92AA5">
      <w:pPr>
        <w:ind w:right="-142"/>
        <w:jc w:val="both"/>
        <w:rPr>
          <w:color w:val="00B0F0"/>
          <w:lang w:val="es-CO"/>
        </w:rPr>
      </w:pPr>
      <w:r>
        <w:t>Es de anotar que la entidad se creó mediante l</w:t>
      </w:r>
      <w:r w:rsidR="00CC535A" w:rsidRPr="00192C20">
        <w:t xml:space="preserve">a </w:t>
      </w:r>
      <w:r w:rsidR="00CE4682" w:rsidRPr="00192C20">
        <w:t>Ley 526 de</w:t>
      </w:r>
      <w:r w:rsidR="00CC535A" w:rsidRPr="00192C20">
        <w:t>l año</w:t>
      </w:r>
      <w:r w:rsidR="00CE4682" w:rsidRPr="00192C20">
        <w:t xml:space="preserve"> 1999, </w:t>
      </w:r>
      <w:r>
        <w:t xml:space="preserve">con el propósito </w:t>
      </w:r>
      <w:r w:rsidR="000C28F0" w:rsidRPr="00192C20">
        <w:t xml:space="preserve">de detectar  y prevenir </w:t>
      </w:r>
      <w:r w:rsidR="00CE4682" w:rsidRPr="00192C20">
        <w:t>el Lavado de Activos y la Financiación del Terrorismo</w:t>
      </w:r>
      <w:r w:rsidR="000C28F0" w:rsidRPr="00192C20">
        <w:t xml:space="preserve">, en todos los ámbitos de las diferentes </w:t>
      </w:r>
      <w:r w:rsidR="00CE4682" w:rsidRPr="00A65DAE">
        <w:t>actividades económicas</w:t>
      </w:r>
      <w:r w:rsidR="000C28F0" w:rsidRPr="00A65DAE">
        <w:t xml:space="preserve">. Una vez recaudada la información proveniente de los sectores reportantes la </w:t>
      </w:r>
      <w:r w:rsidRPr="00A65DAE">
        <w:t xml:space="preserve">recibe, </w:t>
      </w:r>
      <w:r w:rsidR="00CE4682" w:rsidRPr="00A65DAE">
        <w:t>centraliza, sistematiza y analiza</w:t>
      </w:r>
      <w:r w:rsidR="000C28F0" w:rsidRPr="00A65DAE">
        <w:t xml:space="preserve"> </w:t>
      </w:r>
      <w:r w:rsidRPr="00A65DAE">
        <w:t xml:space="preserve">la información de operaciones </w:t>
      </w:r>
      <w:r w:rsidRPr="00845EB5">
        <w:t xml:space="preserve">sospechosas, transacciones en efectivo y transacciones cambiarias de los sujetos obligados a reportar. </w:t>
      </w:r>
    </w:p>
    <w:p w:rsidR="00410C38" w:rsidRPr="00335FC5" w:rsidRDefault="00410C38" w:rsidP="00E92AA5">
      <w:pPr>
        <w:ind w:right="-142"/>
        <w:jc w:val="both"/>
        <w:rPr>
          <w:lang w:val="es-CO"/>
        </w:rPr>
      </w:pPr>
    </w:p>
    <w:p w:rsidR="009B5ECF" w:rsidRPr="00335FC5" w:rsidRDefault="009B5ECF" w:rsidP="009B5ECF">
      <w:pPr>
        <w:ind w:left="-567" w:right="-142"/>
        <w:jc w:val="both"/>
        <w:rPr>
          <w:b/>
        </w:rPr>
      </w:pPr>
      <w:r w:rsidRPr="00335FC5">
        <w:rPr>
          <w:b/>
        </w:rPr>
        <w:t xml:space="preserve">        ANÁLISIS DE CADA SUBSISTEMA Y </w:t>
      </w:r>
      <w:r w:rsidR="00696F5F" w:rsidRPr="00335FC5">
        <w:rPr>
          <w:b/>
        </w:rPr>
        <w:t xml:space="preserve">SUS </w:t>
      </w:r>
      <w:r w:rsidRPr="00335FC5">
        <w:rPr>
          <w:b/>
        </w:rPr>
        <w:t xml:space="preserve">ELEMENTOS </w:t>
      </w:r>
      <w:r w:rsidR="00D27F5F" w:rsidRPr="00335FC5">
        <w:rPr>
          <w:b/>
        </w:rPr>
        <w:t>MECI – LINEA BASE DEL MIPG</w:t>
      </w:r>
    </w:p>
    <w:p w:rsidR="00696F5F" w:rsidRPr="002C106A" w:rsidRDefault="00696F5F" w:rsidP="009B5ECF">
      <w:pPr>
        <w:ind w:left="-567" w:right="-142"/>
        <w:jc w:val="both"/>
        <w:rPr>
          <w:b/>
          <w:color w:val="00B0F0"/>
        </w:rPr>
      </w:pPr>
    </w:p>
    <w:p w:rsidR="00696F5F" w:rsidRPr="002C106A" w:rsidRDefault="00696F5F" w:rsidP="009B5ECF">
      <w:pPr>
        <w:ind w:left="-567" w:right="-142"/>
        <w:jc w:val="both"/>
        <w:rPr>
          <w:b/>
          <w:color w:val="00B0F0"/>
        </w:rPr>
      </w:pPr>
    </w:p>
    <w:p w:rsidR="009B5ECF" w:rsidRPr="00B07003" w:rsidRDefault="00696F5F" w:rsidP="00B07003">
      <w:pPr>
        <w:ind w:right="-142"/>
        <w:jc w:val="both"/>
        <w:rPr>
          <w:lang w:val="es-CO" w:eastAsia="es-CO"/>
        </w:rPr>
      </w:pPr>
      <w:r w:rsidRPr="00192C20">
        <w:t xml:space="preserve"> </w:t>
      </w:r>
      <w:r w:rsidR="00192C20" w:rsidRPr="00192C20">
        <w:t xml:space="preserve">Vale mencionar que durante este lapso analizado (julio a diciembre del </w:t>
      </w:r>
      <w:r w:rsidR="00192C20" w:rsidRPr="00B07003">
        <w:t xml:space="preserve">año 2021), </w:t>
      </w:r>
      <w:r w:rsidRPr="00B07003">
        <w:t>la entidad ha</w:t>
      </w:r>
      <w:r w:rsidR="00192C20" w:rsidRPr="00B07003">
        <w:t xml:space="preserve"> tenido una dinámica </w:t>
      </w:r>
      <w:r w:rsidR="000C3B8D">
        <w:t xml:space="preserve">y fortalecida </w:t>
      </w:r>
      <w:r w:rsidR="00192C20" w:rsidRPr="00B07003">
        <w:t>participación en el desarrollo de las estrategias que integran todos los procesos institucionales</w:t>
      </w:r>
      <w:r w:rsidR="000C3B8D">
        <w:t xml:space="preserve">. </w:t>
      </w:r>
      <w:r w:rsidR="008D7408" w:rsidRPr="00B07003">
        <w:t xml:space="preserve">Así mismo, </w:t>
      </w:r>
      <w:r w:rsidR="000C3B8D">
        <w:t xml:space="preserve">ha acatado </w:t>
      </w:r>
      <w:r w:rsidR="008D7408" w:rsidRPr="00B07003">
        <w:t xml:space="preserve">las normas establecidas en esta temática, como lo dispuesto </w:t>
      </w:r>
      <w:r w:rsidR="009B5ECF" w:rsidRPr="00B07003">
        <w:rPr>
          <w:lang w:val="es-CO" w:eastAsia="es-CO"/>
        </w:rPr>
        <w:t xml:space="preserve">en al artículo 9 de la Ley 1474 de 2011, </w:t>
      </w:r>
      <w:r w:rsidR="008D7408" w:rsidRPr="00B07003">
        <w:t xml:space="preserve">el Decreto 943 de 2014, </w:t>
      </w:r>
      <w:r w:rsidR="009B5ECF" w:rsidRPr="00B07003">
        <w:t xml:space="preserve">la </w:t>
      </w:r>
      <w:r w:rsidR="008D7408" w:rsidRPr="00B07003">
        <w:t xml:space="preserve">Guía metodológica consolidada en el último </w:t>
      </w:r>
      <w:r w:rsidR="009B5ECF" w:rsidRPr="00B07003">
        <w:t xml:space="preserve">Manual Técnico </w:t>
      </w:r>
      <w:r w:rsidR="008D7408" w:rsidRPr="00B07003">
        <w:t xml:space="preserve">sugerido </w:t>
      </w:r>
      <w:r w:rsidR="009B5ECF" w:rsidRPr="00B07003">
        <w:t xml:space="preserve">por el Departamento Administrativo de la Función Pública, </w:t>
      </w:r>
      <w:r w:rsidR="008D7408" w:rsidRPr="00B07003">
        <w:t>donde presenta la innovación con dos módulos y un e</w:t>
      </w:r>
      <w:r w:rsidR="009B5ECF" w:rsidRPr="00B07003">
        <w:rPr>
          <w:lang w:val="es-CO" w:eastAsia="es-CO"/>
        </w:rPr>
        <w:t>je transversal</w:t>
      </w:r>
      <w:r w:rsidR="000C3B8D">
        <w:rPr>
          <w:lang w:val="es-CO" w:eastAsia="es-CO"/>
        </w:rPr>
        <w:t>,</w:t>
      </w:r>
      <w:r w:rsidR="009B5ECF" w:rsidRPr="00B07003">
        <w:rPr>
          <w:lang w:val="es-CO" w:eastAsia="es-CO"/>
        </w:rPr>
        <w:t xml:space="preserve"> el cual hace referencia a la información y comunicación. Para mayor ilustración se puede observar</w:t>
      </w:r>
      <w:r w:rsidR="000C3B8D">
        <w:rPr>
          <w:lang w:val="es-CO" w:eastAsia="es-CO"/>
        </w:rPr>
        <w:t xml:space="preserve"> seguidamente</w:t>
      </w:r>
      <w:r w:rsidR="009B5ECF" w:rsidRPr="00B07003">
        <w:rPr>
          <w:lang w:val="es-CO" w:eastAsia="es-CO"/>
        </w:rPr>
        <w:t xml:space="preserve"> </w:t>
      </w:r>
      <w:r w:rsidRPr="00B07003">
        <w:rPr>
          <w:lang w:val="es-CO" w:eastAsia="es-CO"/>
        </w:rPr>
        <w:t>dicha modificación</w:t>
      </w:r>
      <w:r w:rsidR="000C3B8D">
        <w:rPr>
          <w:lang w:val="es-CO" w:eastAsia="es-CO"/>
        </w:rPr>
        <w:t xml:space="preserve">: </w:t>
      </w:r>
      <w:r w:rsidRPr="00B07003">
        <w:rPr>
          <w:lang w:val="es-CO" w:eastAsia="es-CO"/>
        </w:rPr>
        <w:t xml:space="preserve"> </w:t>
      </w:r>
      <w:r w:rsidR="009B5ECF" w:rsidRPr="00B07003">
        <w:rPr>
          <w:lang w:val="es-CO" w:eastAsia="es-CO"/>
        </w:rPr>
        <w:t xml:space="preserve"> </w:t>
      </w:r>
    </w:p>
    <w:p w:rsidR="009B5ECF" w:rsidRPr="008D7408" w:rsidRDefault="009B5ECF" w:rsidP="009B5ECF">
      <w:pPr>
        <w:ind w:left="-567" w:right="-516"/>
        <w:jc w:val="both"/>
        <w:rPr>
          <w:rFonts w:ascii="Arial Narrow" w:hAnsi="Arial Narrow"/>
          <w:sz w:val="24"/>
          <w:szCs w:val="24"/>
        </w:rPr>
      </w:pPr>
    </w:p>
    <w:p w:rsidR="009B5ECF" w:rsidRPr="008D7408" w:rsidRDefault="009B5ECF" w:rsidP="009B5ECF">
      <w:pPr>
        <w:ind w:left="-567" w:right="-516"/>
        <w:jc w:val="center"/>
        <w:rPr>
          <w:rFonts w:ascii="Arial Narrow" w:hAnsi="Arial Narrow"/>
          <w:sz w:val="24"/>
          <w:szCs w:val="24"/>
        </w:rPr>
      </w:pPr>
    </w:p>
    <w:p w:rsidR="009B5ECF" w:rsidRPr="008D7408" w:rsidRDefault="009B5ECF" w:rsidP="009B5ECF">
      <w:pPr>
        <w:ind w:left="-567" w:right="-516"/>
        <w:jc w:val="center"/>
        <w:rPr>
          <w:rFonts w:ascii="Arial Narrow" w:hAnsi="Arial Narrow"/>
          <w:sz w:val="24"/>
          <w:szCs w:val="24"/>
        </w:rPr>
      </w:pPr>
    </w:p>
    <w:p w:rsidR="009B5ECF" w:rsidRPr="002C106A" w:rsidRDefault="009B5ECF" w:rsidP="009B5ECF">
      <w:pPr>
        <w:ind w:left="-567" w:right="-516"/>
        <w:jc w:val="center"/>
        <w:rPr>
          <w:rFonts w:ascii="Arial Narrow" w:hAnsi="Arial Narrow"/>
          <w:color w:val="00B0F0"/>
          <w:sz w:val="24"/>
          <w:szCs w:val="24"/>
        </w:rPr>
      </w:pPr>
      <w:r w:rsidRPr="002C106A">
        <w:rPr>
          <w:rFonts w:ascii="Arial Narrow" w:hAnsi="Arial Narrow"/>
          <w:noProof/>
          <w:color w:val="00B0F0"/>
          <w:sz w:val="24"/>
          <w:szCs w:val="24"/>
          <w:lang w:val="es-CO" w:eastAsia="es-CO"/>
        </w:rPr>
        <w:lastRenderedPageBreak/>
        <w:drawing>
          <wp:inline distT="0" distB="0" distL="0" distR="0">
            <wp:extent cx="4486275" cy="2486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2486025"/>
                    </a:xfrm>
                    <a:prstGeom prst="rect">
                      <a:avLst/>
                    </a:prstGeom>
                    <a:noFill/>
                    <a:ln>
                      <a:noFill/>
                    </a:ln>
                  </pic:spPr>
                </pic:pic>
              </a:graphicData>
            </a:graphic>
          </wp:inline>
        </w:drawing>
      </w:r>
    </w:p>
    <w:p w:rsidR="00B1538D" w:rsidRDefault="00B1538D" w:rsidP="009B5ECF">
      <w:pPr>
        <w:ind w:left="-567" w:right="-142"/>
        <w:jc w:val="both"/>
      </w:pPr>
    </w:p>
    <w:p w:rsidR="00B1538D" w:rsidRDefault="00B1538D" w:rsidP="009B5ECF">
      <w:pPr>
        <w:ind w:left="-567" w:right="-142"/>
        <w:jc w:val="both"/>
      </w:pPr>
    </w:p>
    <w:p w:rsidR="009B5ECF" w:rsidRPr="008D7408" w:rsidRDefault="000C3B8D" w:rsidP="009B5ECF">
      <w:pPr>
        <w:ind w:left="-567" w:right="-142"/>
        <w:jc w:val="both"/>
      </w:pPr>
      <w:r>
        <w:t xml:space="preserve">También se </w:t>
      </w:r>
      <w:r w:rsidR="008D7408" w:rsidRPr="008D7408">
        <w:t xml:space="preserve">exhibe los </w:t>
      </w:r>
      <w:r w:rsidR="009B5ECF" w:rsidRPr="008D7408">
        <w:t xml:space="preserve">elementos que </w:t>
      </w:r>
      <w:r w:rsidR="009B5ECF" w:rsidRPr="008D7408">
        <w:rPr>
          <w:lang w:eastAsia="es-CO"/>
        </w:rPr>
        <w:t xml:space="preserve">interactúan en </w:t>
      </w:r>
      <w:r w:rsidR="00D27F5F" w:rsidRPr="008D7408">
        <w:rPr>
          <w:lang w:eastAsia="es-CO"/>
        </w:rPr>
        <w:t xml:space="preserve">el MIPG, </w:t>
      </w:r>
      <w:r w:rsidR="009B5ECF" w:rsidRPr="008D7408">
        <w:t>la evaluación de estrategias, y el mejoramiento de la misión institucional. Ellos son:</w:t>
      </w:r>
    </w:p>
    <w:p w:rsidR="009B5ECF" w:rsidRPr="008D7408" w:rsidRDefault="009B5ECF" w:rsidP="009B5ECF">
      <w:pPr>
        <w:ind w:left="-567" w:right="-284"/>
        <w:jc w:val="both"/>
      </w:pPr>
    </w:p>
    <w:p w:rsidR="009B5ECF" w:rsidRPr="008D7408" w:rsidRDefault="009B5ECF" w:rsidP="009B5ECF">
      <w:pPr>
        <w:ind w:left="-567" w:right="-284"/>
        <w:jc w:val="both"/>
      </w:pPr>
    </w:p>
    <w:p w:rsidR="009B5ECF" w:rsidRPr="008D7408" w:rsidRDefault="009B5ECF" w:rsidP="009B5ECF">
      <w:pPr>
        <w:numPr>
          <w:ilvl w:val="0"/>
          <w:numId w:val="3"/>
        </w:numPr>
        <w:ind w:right="-284"/>
        <w:jc w:val="both"/>
      </w:pPr>
      <w:r w:rsidRPr="008D7408">
        <w:t>Módulo de Control de Planeación y Gestión</w:t>
      </w:r>
    </w:p>
    <w:p w:rsidR="009B5ECF" w:rsidRPr="008D7408" w:rsidRDefault="009B5ECF" w:rsidP="009B5ECF">
      <w:pPr>
        <w:numPr>
          <w:ilvl w:val="0"/>
          <w:numId w:val="3"/>
        </w:numPr>
        <w:ind w:right="-284"/>
        <w:jc w:val="both"/>
      </w:pPr>
      <w:r w:rsidRPr="008D7408">
        <w:t>Módulo de Evaluación y Seguimiento</w:t>
      </w:r>
    </w:p>
    <w:p w:rsidR="009B5ECF" w:rsidRDefault="009B5ECF" w:rsidP="009B5ECF">
      <w:pPr>
        <w:numPr>
          <w:ilvl w:val="0"/>
          <w:numId w:val="3"/>
        </w:numPr>
        <w:ind w:right="-284"/>
        <w:jc w:val="both"/>
      </w:pPr>
      <w:r w:rsidRPr="008D7408">
        <w:t xml:space="preserve">Eje transversal: Información y Comunicación </w:t>
      </w:r>
    </w:p>
    <w:p w:rsidR="00B1538D" w:rsidRDefault="00B1538D" w:rsidP="00B1538D">
      <w:pPr>
        <w:ind w:right="-284"/>
        <w:jc w:val="both"/>
      </w:pPr>
    </w:p>
    <w:p w:rsidR="00B1538D" w:rsidRPr="008D7408" w:rsidRDefault="00B1538D" w:rsidP="00B1538D">
      <w:pPr>
        <w:ind w:right="-284"/>
        <w:jc w:val="both"/>
      </w:pPr>
    </w:p>
    <w:p w:rsidR="009B5ECF" w:rsidRPr="002C106A" w:rsidRDefault="009B5ECF" w:rsidP="009B5ECF">
      <w:pPr>
        <w:ind w:right="-142"/>
        <w:jc w:val="both"/>
        <w:rPr>
          <w:color w:val="00B0F0"/>
        </w:rPr>
      </w:pPr>
    </w:p>
    <w:p w:rsidR="009B5ECF" w:rsidRPr="002C106A" w:rsidRDefault="009B5ECF" w:rsidP="009B5ECF">
      <w:pPr>
        <w:ind w:right="-142"/>
        <w:jc w:val="both"/>
        <w:rPr>
          <w:color w:val="00B0F0"/>
          <w:lang w:val="es-CO"/>
        </w:rPr>
      </w:pPr>
      <w:r w:rsidRPr="002C106A">
        <w:rPr>
          <w:rFonts w:ascii="Arial Narrow" w:hAnsi="Arial Narrow"/>
          <w:noProof/>
          <w:color w:val="00B0F0"/>
          <w:sz w:val="24"/>
          <w:szCs w:val="24"/>
          <w:lang w:val="es-CO" w:eastAsia="es-CO"/>
        </w:rPr>
        <w:drawing>
          <wp:inline distT="0" distB="0" distL="0" distR="0">
            <wp:extent cx="5429250" cy="2990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2990850"/>
                    </a:xfrm>
                    <a:prstGeom prst="rect">
                      <a:avLst/>
                    </a:prstGeom>
                    <a:noFill/>
                    <a:ln>
                      <a:noFill/>
                    </a:ln>
                  </pic:spPr>
                </pic:pic>
              </a:graphicData>
            </a:graphic>
          </wp:inline>
        </w:drawing>
      </w:r>
    </w:p>
    <w:p w:rsidR="00D27F5F" w:rsidRDefault="00D27F5F" w:rsidP="00E92AA5">
      <w:pPr>
        <w:ind w:right="-142"/>
        <w:jc w:val="both"/>
        <w:rPr>
          <w:b/>
          <w:color w:val="00B0F0"/>
          <w:lang w:val="es-CO"/>
        </w:rPr>
      </w:pPr>
    </w:p>
    <w:p w:rsidR="00B1538D" w:rsidRDefault="00B1538D" w:rsidP="00E92AA5">
      <w:pPr>
        <w:ind w:right="-142"/>
        <w:jc w:val="both"/>
        <w:rPr>
          <w:b/>
          <w:color w:val="00B0F0"/>
          <w:lang w:val="es-CO"/>
        </w:rPr>
      </w:pPr>
    </w:p>
    <w:p w:rsidR="00B1538D" w:rsidRDefault="00B1538D" w:rsidP="00E92AA5">
      <w:pPr>
        <w:ind w:right="-142"/>
        <w:jc w:val="both"/>
        <w:rPr>
          <w:b/>
          <w:color w:val="00B0F0"/>
          <w:lang w:val="es-CO"/>
        </w:rPr>
      </w:pPr>
    </w:p>
    <w:p w:rsidR="00B1538D" w:rsidRDefault="00B1538D" w:rsidP="00E92AA5">
      <w:pPr>
        <w:ind w:right="-142"/>
        <w:jc w:val="both"/>
        <w:rPr>
          <w:b/>
          <w:color w:val="00B0F0"/>
          <w:lang w:val="es-CO"/>
        </w:rPr>
      </w:pPr>
    </w:p>
    <w:p w:rsidR="00B1538D" w:rsidRDefault="00B1538D" w:rsidP="00E92AA5">
      <w:pPr>
        <w:ind w:right="-142"/>
        <w:jc w:val="both"/>
        <w:rPr>
          <w:b/>
          <w:color w:val="00B0F0"/>
          <w:lang w:val="es-CO"/>
        </w:rPr>
      </w:pPr>
    </w:p>
    <w:p w:rsidR="00B1538D" w:rsidRPr="002C106A" w:rsidRDefault="00B1538D" w:rsidP="00E92AA5">
      <w:pPr>
        <w:ind w:right="-142"/>
        <w:jc w:val="both"/>
        <w:rPr>
          <w:b/>
          <w:color w:val="00B0F0"/>
          <w:lang w:val="es-CO"/>
        </w:rPr>
      </w:pPr>
    </w:p>
    <w:p w:rsidR="00826F18" w:rsidRPr="00335FC5" w:rsidRDefault="00826F18" w:rsidP="00E92AA5">
      <w:pPr>
        <w:ind w:right="-142"/>
        <w:jc w:val="both"/>
        <w:rPr>
          <w:b/>
          <w:lang w:val="es-CO"/>
        </w:rPr>
      </w:pPr>
      <w:r w:rsidRPr="00335FC5">
        <w:rPr>
          <w:b/>
          <w:lang w:val="es-CO"/>
        </w:rPr>
        <w:t>A</w:t>
      </w:r>
      <w:r w:rsidR="001328C4" w:rsidRPr="00335FC5">
        <w:rPr>
          <w:b/>
          <w:lang w:val="es-CO"/>
        </w:rPr>
        <w:t xml:space="preserve">NÁLISIS Y AVANCE DE LA IMPLEMENTACION DEL </w:t>
      </w:r>
      <w:r w:rsidRPr="00335FC5">
        <w:rPr>
          <w:b/>
          <w:lang w:val="es-CO"/>
        </w:rPr>
        <w:t xml:space="preserve">MIPG </w:t>
      </w:r>
    </w:p>
    <w:p w:rsidR="00F77A92" w:rsidRPr="002C106A" w:rsidRDefault="009C0D76" w:rsidP="009C0D76">
      <w:pPr>
        <w:tabs>
          <w:tab w:val="left" w:pos="5640"/>
        </w:tabs>
        <w:ind w:right="-142"/>
        <w:jc w:val="both"/>
        <w:rPr>
          <w:color w:val="00B0F0"/>
        </w:rPr>
      </w:pPr>
      <w:r w:rsidRPr="002C106A">
        <w:rPr>
          <w:color w:val="00B0F0"/>
        </w:rPr>
        <w:tab/>
      </w:r>
    </w:p>
    <w:p w:rsidR="009F3C65" w:rsidRPr="0008006F" w:rsidRDefault="00B56154" w:rsidP="00073B51">
      <w:pPr>
        <w:ind w:right="-142"/>
        <w:jc w:val="both"/>
        <w:rPr>
          <w:lang w:val="es-ES_tradnl"/>
        </w:rPr>
      </w:pPr>
      <w:r w:rsidRPr="0008006F">
        <w:t xml:space="preserve">En razón a que </w:t>
      </w:r>
      <w:r w:rsidR="00DF316C" w:rsidRPr="0008006F">
        <w:t xml:space="preserve">la </w:t>
      </w:r>
      <w:r w:rsidRPr="0008006F">
        <w:t>extensión</w:t>
      </w:r>
      <w:r w:rsidR="00D745A6" w:rsidRPr="0008006F">
        <w:t xml:space="preserve"> del </w:t>
      </w:r>
      <w:r w:rsidR="002D49E7" w:rsidRPr="0008006F">
        <w:t>Modelo Integrado de Planeación y Gestión –MIPG,</w:t>
      </w:r>
      <w:r w:rsidR="000123F3" w:rsidRPr="0008006F">
        <w:t xml:space="preserve"> </w:t>
      </w:r>
      <w:r w:rsidRPr="0008006F">
        <w:t>accede</w:t>
      </w:r>
      <w:r w:rsidR="000123F3" w:rsidRPr="0008006F">
        <w:t xml:space="preserve"> </w:t>
      </w:r>
      <w:r w:rsidR="002D49E7" w:rsidRPr="0008006F">
        <w:t xml:space="preserve">a </w:t>
      </w:r>
      <w:r w:rsidRPr="0008006F">
        <w:t xml:space="preserve">desarrollar la planeación, gestión, evaluación y control, con la finalidad de </w:t>
      </w:r>
      <w:r w:rsidR="002D49E7" w:rsidRPr="0008006F">
        <w:t xml:space="preserve">mejorar </w:t>
      </w:r>
      <w:r w:rsidRPr="0008006F">
        <w:t xml:space="preserve">el </w:t>
      </w:r>
      <w:r w:rsidR="002D49E7" w:rsidRPr="0008006F">
        <w:t>desempeño</w:t>
      </w:r>
      <w:r w:rsidRPr="0008006F">
        <w:t xml:space="preserve"> institucional</w:t>
      </w:r>
      <w:r w:rsidR="002D49E7" w:rsidRPr="0008006F">
        <w:t>,</w:t>
      </w:r>
      <w:r w:rsidRPr="0008006F">
        <w:t xml:space="preserve"> acompañado de lineamientos en términos de </w:t>
      </w:r>
      <w:r w:rsidR="002D49E7" w:rsidRPr="0008006F">
        <w:t xml:space="preserve">calidad, </w:t>
      </w:r>
      <w:r w:rsidRPr="0008006F">
        <w:t xml:space="preserve">observancia de la </w:t>
      </w:r>
      <w:r w:rsidR="002D49E7" w:rsidRPr="0008006F">
        <w:t>misión</w:t>
      </w:r>
      <w:r w:rsidR="00D745A6" w:rsidRPr="0008006F">
        <w:t xml:space="preserve">, </w:t>
      </w:r>
      <w:r w:rsidRPr="0008006F">
        <w:t xml:space="preserve">conducida a cumplir con la atención a la </w:t>
      </w:r>
      <w:r w:rsidR="002D49E7" w:rsidRPr="0008006F">
        <w:t>ciudadan</w:t>
      </w:r>
      <w:r w:rsidRPr="0008006F">
        <w:t>ía. E</w:t>
      </w:r>
      <w:r w:rsidR="000C3B8D">
        <w:t xml:space="preserve">s preciso hacer mención que </w:t>
      </w:r>
      <w:r w:rsidRPr="0008006F">
        <w:t>la entidad está inmersa en la evaluación de los procesos permitiendo dinamizar y vigorizar e</w:t>
      </w:r>
      <w:r w:rsidR="002D49E7" w:rsidRPr="0008006F">
        <w:t xml:space="preserve">l Sistema de Control Interno, </w:t>
      </w:r>
      <w:r w:rsidRPr="0008006F">
        <w:t>participando en la integración de las 7 dimensiones</w:t>
      </w:r>
      <w:r w:rsidR="00CF1EAC" w:rsidRPr="0008006F">
        <w:t>,</w:t>
      </w:r>
      <w:r w:rsidR="007D5EDD" w:rsidRPr="0008006F">
        <w:t xml:space="preserve"> </w:t>
      </w:r>
      <w:r w:rsidRPr="0008006F">
        <w:t>junto con los demás elementos y políticas, aunadas a una misma intención</w:t>
      </w:r>
      <w:r w:rsidR="00270BE0" w:rsidRPr="0008006F">
        <w:t xml:space="preserve">, </w:t>
      </w:r>
      <w:r w:rsidRPr="0008006F">
        <w:t xml:space="preserve">la de utilizar las </w:t>
      </w:r>
      <w:r w:rsidR="00EC4ED4" w:rsidRPr="0008006F">
        <w:t xml:space="preserve"> estrategias</w:t>
      </w:r>
      <w:r w:rsidRPr="0008006F">
        <w:t xml:space="preserve"> que apoyan la gestión de los diferentes </w:t>
      </w:r>
      <w:r w:rsidR="00EC4ED4" w:rsidRPr="0008006F">
        <w:t>proceso</w:t>
      </w:r>
      <w:r w:rsidRPr="0008006F">
        <w:t>s, planes y procedimientos (</w:t>
      </w:r>
      <w:r w:rsidR="00EC4ED4" w:rsidRPr="0008006F">
        <w:t>PHVA</w:t>
      </w:r>
      <w:r w:rsidRPr="0008006F">
        <w:t>),</w:t>
      </w:r>
      <w:r w:rsidR="00EC4ED4" w:rsidRPr="0008006F">
        <w:t xml:space="preserve"> </w:t>
      </w:r>
      <w:r w:rsidRPr="0008006F">
        <w:t xml:space="preserve">los cuales se establecen con miras a lograr la eficiencia en las actividades atinentes a la entidad y a su vez, ajustando las propuestas del </w:t>
      </w:r>
      <w:r w:rsidR="00DF316C" w:rsidRPr="0008006F">
        <w:rPr>
          <w:lang w:val="es-ES_tradnl"/>
        </w:rPr>
        <w:t xml:space="preserve">MIPG, </w:t>
      </w:r>
      <w:r w:rsidR="0008006F" w:rsidRPr="0008006F">
        <w:rPr>
          <w:lang w:val="es-ES_tradnl"/>
        </w:rPr>
        <w:t xml:space="preserve">rodeando la interacción de las </w:t>
      </w:r>
      <w:r w:rsidR="00CE7F62" w:rsidRPr="0008006F">
        <w:rPr>
          <w:lang w:val="es-ES_tradnl"/>
        </w:rPr>
        <w:t xml:space="preserve">operaciones y demás </w:t>
      </w:r>
      <w:r w:rsidR="0008006F" w:rsidRPr="0008006F">
        <w:rPr>
          <w:lang w:val="es-ES_tradnl"/>
        </w:rPr>
        <w:t>actividades</w:t>
      </w:r>
      <w:r w:rsidR="00CE7F62" w:rsidRPr="0008006F">
        <w:rPr>
          <w:lang w:val="es-ES_tradnl"/>
        </w:rPr>
        <w:t xml:space="preserve"> que </w:t>
      </w:r>
      <w:r w:rsidR="0008006F" w:rsidRPr="0008006F">
        <w:rPr>
          <w:lang w:val="es-ES_tradnl"/>
        </w:rPr>
        <w:t>contribuyen</w:t>
      </w:r>
      <w:r w:rsidR="00CE7F62" w:rsidRPr="0008006F">
        <w:rPr>
          <w:lang w:val="es-ES_tradnl"/>
        </w:rPr>
        <w:t xml:space="preserve"> </w:t>
      </w:r>
      <w:r w:rsidR="0008006F" w:rsidRPr="0008006F">
        <w:rPr>
          <w:lang w:val="es-ES_tradnl"/>
        </w:rPr>
        <w:t xml:space="preserve">con la buena </w:t>
      </w:r>
      <w:r w:rsidR="00CE7F62" w:rsidRPr="0008006F">
        <w:rPr>
          <w:lang w:val="es-ES_tradnl"/>
        </w:rPr>
        <w:t xml:space="preserve">gestión </w:t>
      </w:r>
      <w:r w:rsidR="00EB3308" w:rsidRPr="0008006F">
        <w:rPr>
          <w:lang w:val="es-ES_tradnl"/>
        </w:rPr>
        <w:t xml:space="preserve">institucional. </w:t>
      </w:r>
      <w:r w:rsidR="00CE7F62" w:rsidRPr="0008006F">
        <w:rPr>
          <w:lang w:val="es-ES_tradnl"/>
        </w:rPr>
        <w:t xml:space="preserve"> </w:t>
      </w:r>
    </w:p>
    <w:p w:rsidR="00A0677F" w:rsidRPr="0008006F" w:rsidRDefault="00A0677F" w:rsidP="00073B51">
      <w:pPr>
        <w:ind w:right="-142"/>
        <w:jc w:val="both"/>
        <w:rPr>
          <w:lang w:val="es-ES_tradnl"/>
        </w:rPr>
      </w:pPr>
    </w:p>
    <w:p w:rsidR="00073B51" w:rsidRPr="0008006F" w:rsidRDefault="00073B51" w:rsidP="00D34E57">
      <w:pPr>
        <w:autoSpaceDE w:val="0"/>
        <w:autoSpaceDN w:val="0"/>
        <w:adjustRightInd w:val="0"/>
        <w:ind w:right="448"/>
        <w:jc w:val="both"/>
        <w:rPr>
          <w:rFonts w:eastAsia="Wingdings-Regular"/>
          <w:b/>
          <w:lang w:val="es-CO"/>
        </w:rPr>
      </w:pPr>
    </w:p>
    <w:p w:rsidR="009F3C65" w:rsidRPr="0008006F" w:rsidRDefault="002329B2" w:rsidP="00D34E57">
      <w:pPr>
        <w:autoSpaceDE w:val="0"/>
        <w:autoSpaceDN w:val="0"/>
        <w:adjustRightInd w:val="0"/>
        <w:ind w:right="448"/>
        <w:jc w:val="both"/>
        <w:rPr>
          <w:rFonts w:eastAsia="Wingdings-Regular"/>
          <w:b/>
          <w:lang w:val="es-CO"/>
        </w:rPr>
      </w:pPr>
      <w:r w:rsidRPr="0008006F">
        <w:rPr>
          <w:rFonts w:eastAsia="Wingdings-Regular"/>
          <w:b/>
          <w:lang w:val="es-CO"/>
        </w:rPr>
        <w:t xml:space="preserve">DIMENSIONES OPERATIVAS DE MIPG </w:t>
      </w:r>
    </w:p>
    <w:p w:rsidR="00E16462" w:rsidRPr="002C106A" w:rsidRDefault="00E16462" w:rsidP="009F3C65">
      <w:pPr>
        <w:autoSpaceDE w:val="0"/>
        <w:autoSpaceDN w:val="0"/>
        <w:adjustRightInd w:val="0"/>
        <w:jc w:val="both"/>
        <w:rPr>
          <w:rFonts w:eastAsia="Wingdings-Regular"/>
          <w:i/>
          <w:color w:val="00B0F0"/>
          <w:lang w:val="es-CO"/>
        </w:rPr>
      </w:pPr>
    </w:p>
    <w:p w:rsidR="00C60C28" w:rsidRPr="00A70FD5" w:rsidRDefault="00A70FD5" w:rsidP="00FA5FC6">
      <w:pPr>
        <w:autoSpaceDE w:val="0"/>
        <w:autoSpaceDN w:val="0"/>
        <w:adjustRightInd w:val="0"/>
        <w:jc w:val="both"/>
      </w:pPr>
      <w:r w:rsidRPr="00A70FD5">
        <w:rPr>
          <w:lang w:val="es-CO"/>
        </w:rPr>
        <w:t xml:space="preserve">Al mismo tiempo este </w:t>
      </w:r>
      <w:r w:rsidR="002329B2" w:rsidRPr="00A70FD5">
        <w:rPr>
          <w:lang w:val="es-CO"/>
        </w:rPr>
        <w:t>M</w:t>
      </w:r>
      <w:r w:rsidR="00E9519F" w:rsidRPr="00A70FD5">
        <w:rPr>
          <w:lang w:val="es-CO"/>
        </w:rPr>
        <w:t xml:space="preserve">odelo Integral de Planeación y Gestión-MIPG- </w:t>
      </w:r>
      <w:r w:rsidRPr="00A70FD5">
        <w:rPr>
          <w:lang w:val="es-CO"/>
        </w:rPr>
        <w:t>surge</w:t>
      </w:r>
      <w:r w:rsidR="00E9519F" w:rsidRPr="00A70FD5">
        <w:rPr>
          <w:lang w:val="es-CO"/>
        </w:rPr>
        <w:t xml:space="preserve"> como un </w:t>
      </w:r>
      <w:r w:rsidRPr="00A70FD5">
        <w:rPr>
          <w:lang w:val="es-CO"/>
        </w:rPr>
        <w:t>elemento</w:t>
      </w:r>
      <w:r w:rsidR="00E9519F" w:rsidRPr="00A70FD5">
        <w:rPr>
          <w:lang w:val="es-CO"/>
        </w:rPr>
        <w:t xml:space="preserve"> </w:t>
      </w:r>
      <w:r w:rsidRPr="00A70FD5">
        <w:rPr>
          <w:lang w:val="es-CO"/>
        </w:rPr>
        <w:t>que coadyuva en esta composición</w:t>
      </w:r>
      <w:r w:rsidR="00E9519F" w:rsidRPr="00A70FD5">
        <w:rPr>
          <w:lang w:val="es-CO"/>
        </w:rPr>
        <w:t xml:space="preserve">, </w:t>
      </w:r>
      <w:r w:rsidRPr="00A70FD5">
        <w:rPr>
          <w:lang w:val="es-CO"/>
        </w:rPr>
        <w:t>concentrando</w:t>
      </w:r>
      <w:r w:rsidR="00B14FE4" w:rsidRPr="00A70FD5">
        <w:rPr>
          <w:lang w:val="es-CO"/>
        </w:rPr>
        <w:t xml:space="preserve"> </w:t>
      </w:r>
      <w:r w:rsidR="00E9519F" w:rsidRPr="00A70FD5">
        <w:rPr>
          <w:lang w:val="es-CO"/>
        </w:rPr>
        <w:t>l</w:t>
      </w:r>
      <w:r w:rsidRPr="00A70FD5">
        <w:rPr>
          <w:lang w:val="es-CO"/>
        </w:rPr>
        <w:t>as políticas,</w:t>
      </w:r>
      <w:r w:rsidR="000C3B8D">
        <w:rPr>
          <w:lang w:val="es-CO"/>
        </w:rPr>
        <w:t xml:space="preserve"> </w:t>
      </w:r>
      <w:r w:rsidRPr="00A70FD5">
        <w:rPr>
          <w:lang w:val="es-CO"/>
        </w:rPr>
        <w:t xml:space="preserve">los procesos, </w:t>
      </w:r>
      <w:r w:rsidR="00E9519F" w:rsidRPr="00A70FD5">
        <w:rPr>
          <w:lang w:val="es-CO"/>
        </w:rPr>
        <w:t>procedimientos, métodos, estrategias</w:t>
      </w:r>
      <w:r w:rsidRPr="00A70FD5">
        <w:rPr>
          <w:lang w:val="es-CO"/>
        </w:rPr>
        <w:t xml:space="preserve">, operaciones y mecanismos </w:t>
      </w:r>
      <w:r w:rsidR="00FA5FC6" w:rsidRPr="00A70FD5">
        <w:rPr>
          <w:lang w:val="es-CO"/>
        </w:rPr>
        <w:t xml:space="preserve">para </w:t>
      </w:r>
      <w:r w:rsidRPr="00A70FD5">
        <w:rPr>
          <w:lang w:val="es-CO"/>
        </w:rPr>
        <w:t>aprovecharlas</w:t>
      </w:r>
      <w:r w:rsidR="00E9519F" w:rsidRPr="00A70FD5">
        <w:rPr>
          <w:lang w:val="es-CO"/>
        </w:rPr>
        <w:t xml:space="preserve"> en</w:t>
      </w:r>
      <w:r w:rsidRPr="00A70FD5">
        <w:rPr>
          <w:lang w:val="es-CO"/>
        </w:rPr>
        <w:t xml:space="preserve"> toda </w:t>
      </w:r>
      <w:r w:rsidR="00E9519F" w:rsidRPr="00A70FD5">
        <w:rPr>
          <w:lang w:val="es-CO"/>
        </w:rPr>
        <w:t>la gestión organizacional</w:t>
      </w:r>
      <w:r w:rsidRPr="00A70FD5">
        <w:rPr>
          <w:lang w:val="es-CO"/>
        </w:rPr>
        <w:t xml:space="preserve">, </w:t>
      </w:r>
      <w:r w:rsidR="000C3B8D">
        <w:rPr>
          <w:lang w:val="es-CO"/>
        </w:rPr>
        <w:t xml:space="preserve">donde </w:t>
      </w:r>
      <w:r w:rsidRPr="00A70FD5">
        <w:rPr>
          <w:lang w:val="es-CO"/>
        </w:rPr>
        <w:t xml:space="preserve">la </w:t>
      </w:r>
      <w:r w:rsidR="00E9519F" w:rsidRPr="00A70FD5">
        <w:rPr>
          <w:lang w:val="es-CO"/>
        </w:rPr>
        <w:t xml:space="preserve">entidad </w:t>
      </w:r>
      <w:r w:rsidRPr="00A70FD5">
        <w:rPr>
          <w:lang w:val="es-CO"/>
        </w:rPr>
        <w:t xml:space="preserve">realiza una constante y buena praxis que se ve reflejada en el cumplimiento de mejoramiento institucional, </w:t>
      </w:r>
      <w:r w:rsidR="00E9519F" w:rsidRPr="00A70FD5">
        <w:rPr>
          <w:lang w:val="es-CO"/>
        </w:rPr>
        <w:t>misión</w:t>
      </w:r>
      <w:r w:rsidRPr="00A70FD5">
        <w:rPr>
          <w:lang w:val="es-CO"/>
        </w:rPr>
        <w:t xml:space="preserve"> y </w:t>
      </w:r>
      <w:r w:rsidR="00E9519F" w:rsidRPr="00A70FD5">
        <w:rPr>
          <w:lang w:val="es-CO"/>
        </w:rPr>
        <w:t>visión</w:t>
      </w:r>
      <w:r w:rsidRPr="00A70FD5">
        <w:rPr>
          <w:lang w:val="es-CO"/>
        </w:rPr>
        <w:t xml:space="preserve">. </w:t>
      </w:r>
      <w:r w:rsidR="00E9519F" w:rsidRPr="00A70FD5">
        <w:rPr>
          <w:lang w:val="es-CO"/>
        </w:rPr>
        <w:t xml:space="preserve"> </w:t>
      </w:r>
    </w:p>
    <w:p w:rsidR="006002D2" w:rsidRPr="00A70FD5" w:rsidRDefault="00E9519F" w:rsidP="004C13A5">
      <w:pPr>
        <w:ind w:left="-567" w:right="-284"/>
        <w:jc w:val="both"/>
      </w:pPr>
      <w:r w:rsidRPr="00A70FD5">
        <w:t xml:space="preserve">            </w:t>
      </w:r>
    </w:p>
    <w:p w:rsidR="00302F4C" w:rsidRPr="00335FC5" w:rsidRDefault="00302F4C" w:rsidP="009F3C65">
      <w:pPr>
        <w:autoSpaceDE w:val="0"/>
        <w:autoSpaceDN w:val="0"/>
        <w:adjustRightInd w:val="0"/>
        <w:jc w:val="both"/>
        <w:rPr>
          <w:color w:val="FFFFFF" w:themeColor="background1"/>
          <w:lang w:val="es-CO"/>
        </w:rPr>
      </w:pPr>
    </w:p>
    <w:p w:rsidR="009F3C65" w:rsidRPr="00335FC5" w:rsidRDefault="009F3C65" w:rsidP="009F3C65">
      <w:pPr>
        <w:shd w:val="clear" w:color="auto" w:fill="2E74B5"/>
        <w:jc w:val="both"/>
        <w:rPr>
          <w:b/>
          <w:color w:val="FFFFFF" w:themeColor="background1"/>
        </w:rPr>
      </w:pPr>
      <w:r w:rsidRPr="00335FC5">
        <w:rPr>
          <w:b/>
          <w:color w:val="FFFFFF" w:themeColor="background1"/>
        </w:rPr>
        <w:t>AVANCES</w:t>
      </w:r>
    </w:p>
    <w:p w:rsidR="00DF5104" w:rsidRPr="002C106A" w:rsidRDefault="00DF5104" w:rsidP="009F3C65">
      <w:pPr>
        <w:shd w:val="clear" w:color="auto" w:fill="2E74B5"/>
        <w:jc w:val="both"/>
        <w:rPr>
          <w:b/>
          <w:color w:val="00B0F0"/>
        </w:rPr>
      </w:pPr>
    </w:p>
    <w:p w:rsidR="009F3C65" w:rsidRPr="002C106A" w:rsidRDefault="009F3C65" w:rsidP="009F3C65">
      <w:pPr>
        <w:pStyle w:val="Default"/>
        <w:jc w:val="both"/>
        <w:rPr>
          <w:b/>
          <w:color w:val="00B0F0"/>
          <w:sz w:val="22"/>
          <w:szCs w:val="22"/>
        </w:rPr>
      </w:pPr>
    </w:p>
    <w:p w:rsidR="005F3CA8" w:rsidRPr="002C106A" w:rsidRDefault="005F3CA8" w:rsidP="009F3C65">
      <w:pPr>
        <w:pStyle w:val="Default"/>
        <w:jc w:val="both"/>
        <w:rPr>
          <w:b/>
          <w:color w:val="00B0F0"/>
          <w:sz w:val="22"/>
          <w:szCs w:val="22"/>
        </w:rPr>
      </w:pPr>
    </w:p>
    <w:p w:rsidR="00302F4C" w:rsidRPr="00335FC5" w:rsidRDefault="00302F4C" w:rsidP="009F3C65">
      <w:pPr>
        <w:pStyle w:val="Default"/>
        <w:jc w:val="both"/>
        <w:rPr>
          <w:b/>
          <w:color w:val="auto"/>
          <w:sz w:val="22"/>
          <w:szCs w:val="22"/>
        </w:rPr>
      </w:pPr>
    </w:p>
    <w:p w:rsidR="00C34B3F" w:rsidRPr="00335FC5" w:rsidRDefault="00C34B3F" w:rsidP="00C34B3F">
      <w:pPr>
        <w:pStyle w:val="Default"/>
        <w:jc w:val="both"/>
        <w:rPr>
          <w:b/>
          <w:color w:val="auto"/>
          <w:sz w:val="22"/>
          <w:szCs w:val="22"/>
        </w:rPr>
      </w:pPr>
      <w:r w:rsidRPr="00335FC5">
        <w:rPr>
          <w:b/>
          <w:color w:val="auto"/>
          <w:sz w:val="22"/>
          <w:szCs w:val="22"/>
        </w:rPr>
        <w:t>PRIMERA DIMENSION</w:t>
      </w:r>
      <w:r w:rsidR="00F37C82" w:rsidRPr="00335FC5">
        <w:rPr>
          <w:b/>
          <w:color w:val="auto"/>
          <w:sz w:val="22"/>
          <w:szCs w:val="22"/>
        </w:rPr>
        <w:t xml:space="preserve"> </w:t>
      </w:r>
      <w:r w:rsidRPr="00335FC5">
        <w:rPr>
          <w:b/>
          <w:color w:val="auto"/>
          <w:sz w:val="22"/>
          <w:szCs w:val="22"/>
        </w:rPr>
        <w:t xml:space="preserve">- TALENTO HUMANO </w:t>
      </w:r>
    </w:p>
    <w:p w:rsidR="00C34B3F" w:rsidRPr="002C106A" w:rsidRDefault="00C34B3F" w:rsidP="00C34B3F">
      <w:pPr>
        <w:pStyle w:val="Default"/>
        <w:ind w:left="720"/>
        <w:jc w:val="both"/>
        <w:rPr>
          <w:b/>
          <w:color w:val="00B0F0"/>
          <w:sz w:val="22"/>
          <w:szCs w:val="22"/>
        </w:rPr>
      </w:pPr>
    </w:p>
    <w:p w:rsidR="004C3B64" w:rsidRDefault="004F5C47" w:rsidP="00C34B3F">
      <w:pPr>
        <w:autoSpaceDE w:val="0"/>
        <w:autoSpaceDN w:val="0"/>
        <w:adjustRightInd w:val="0"/>
        <w:jc w:val="both"/>
        <w:rPr>
          <w:rFonts w:eastAsia="MS Mincho"/>
          <w:lang w:val="es-CO" w:eastAsia="es-CO"/>
        </w:rPr>
      </w:pPr>
      <w:r w:rsidRPr="00540E0A">
        <w:rPr>
          <w:rFonts w:eastAsia="MS Mincho"/>
          <w:lang w:val="es-CO" w:eastAsia="es-CO"/>
        </w:rPr>
        <w:t xml:space="preserve">Sobre este punto, y con la estructura señalada en el MIPG, se debe mencionar que el </w:t>
      </w:r>
      <w:r w:rsidR="003F4371" w:rsidRPr="00540E0A">
        <w:rPr>
          <w:rFonts w:eastAsia="MS Mincho"/>
          <w:lang w:val="es-CO" w:eastAsia="es-CO"/>
        </w:rPr>
        <w:t xml:space="preserve">área </w:t>
      </w:r>
      <w:r w:rsidRPr="00540E0A">
        <w:rPr>
          <w:rFonts w:eastAsia="MS Mincho"/>
          <w:lang w:val="es-CO" w:eastAsia="es-CO"/>
        </w:rPr>
        <w:t xml:space="preserve">de Talento Humano, ha estado diligente y ejerce lo determinado en el </w:t>
      </w:r>
      <w:r w:rsidR="00C34B3F" w:rsidRPr="00540E0A">
        <w:rPr>
          <w:lang w:val="es-CO"/>
        </w:rPr>
        <w:t xml:space="preserve">Direccionamiento Estratégico y Planeación,  </w:t>
      </w:r>
      <w:r w:rsidR="00BB4838">
        <w:rPr>
          <w:lang w:val="es-CO"/>
        </w:rPr>
        <w:t>dándole preponderancia a la i</w:t>
      </w:r>
      <w:r w:rsidR="00BB4838" w:rsidRPr="00540E0A">
        <w:rPr>
          <w:lang w:val="es-CO"/>
        </w:rPr>
        <w:t>ndicación</w:t>
      </w:r>
      <w:r w:rsidR="00C34B3F" w:rsidRPr="00540E0A">
        <w:rPr>
          <w:lang w:val="es-CO"/>
        </w:rPr>
        <w:t xml:space="preserve"> propuest</w:t>
      </w:r>
      <w:r w:rsidR="00BB4838">
        <w:rPr>
          <w:lang w:val="es-CO"/>
        </w:rPr>
        <w:t>a</w:t>
      </w:r>
      <w:r w:rsidR="00C34B3F" w:rsidRPr="00540E0A">
        <w:rPr>
          <w:lang w:val="es-CO"/>
        </w:rPr>
        <w:t xml:space="preserve"> en esta metodología que dice: “Fortalecer el liderazgo y el talento humano bajo los principios de integridad y legalidad, como motores de la generación de resultados de las entidades públicas.” Por </w:t>
      </w:r>
      <w:r w:rsidRPr="00540E0A">
        <w:rPr>
          <w:lang w:val="es-CO"/>
        </w:rPr>
        <w:t>consiguiente, adelant</w:t>
      </w:r>
      <w:r w:rsidR="00C34B3F" w:rsidRPr="00540E0A">
        <w:rPr>
          <w:lang w:val="es-CO"/>
        </w:rPr>
        <w:t xml:space="preserve">a varias actividades </w:t>
      </w:r>
      <w:r w:rsidRPr="00540E0A">
        <w:rPr>
          <w:rFonts w:eastAsia="MS Mincho"/>
          <w:lang w:val="es-CO" w:eastAsia="es-CO"/>
        </w:rPr>
        <w:t>convenientes</w:t>
      </w:r>
      <w:r w:rsidR="00C34B3F" w:rsidRPr="00540E0A">
        <w:rPr>
          <w:rFonts w:eastAsia="MS Mincho"/>
          <w:lang w:val="es-CO" w:eastAsia="es-CO"/>
        </w:rPr>
        <w:t xml:space="preserve"> al logro de l</w:t>
      </w:r>
      <w:r w:rsidRPr="00540E0A">
        <w:rPr>
          <w:rFonts w:eastAsia="MS Mincho"/>
          <w:lang w:val="es-CO" w:eastAsia="es-CO"/>
        </w:rPr>
        <w:t xml:space="preserve">os </w:t>
      </w:r>
      <w:r w:rsidR="00CA6183" w:rsidRPr="00540E0A">
        <w:rPr>
          <w:rFonts w:eastAsia="MS Mincho"/>
          <w:lang w:val="es-CO" w:eastAsia="es-CO"/>
        </w:rPr>
        <w:t xml:space="preserve">objetivos, </w:t>
      </w:r>
      <w:r w:rsidRPr="00540E0A">
        <w:rPr>
          <w:rFonts w:eastAsia="MS Mincho"/>
          <w:lang w:val="es-CO" w:eastAsia="es-CO"/>
        </w:rPr>
        <w:t>propuestos, conjuntamente con los procedimientos</w:t>
      </w:r>
      <w:r w:rsidR="00CA6183" w:rsidRPr="00540E0A">
        <w:rPr>
          <w:rFonts w:eastAsia="MS Mincho"/>
          <w:lang w:val="es-CO" w:eastAsia="es-CO"/>
        </w:rPr>
        <w:t xml:space="preserve"> </w:t>
      </w:r>
      <w:r w:rsidRPr="00540E0A">
        <w:rPr>
          <w:rFonts w:eastAsia="MS Mincho"/>
          <w:lang w:val="es-CO" w:eastAsia="es-CO"/>
        </w:rPr>
        <w:t xml:space="preserve">y normas atinentes a esta sección. </w:t>
      </w:r>
      <w:r w:rsidR="00875EF0" w:rsidRPr="00540E0A">
        <w:rPr>
          <w:rFonts w:eastAsia="MS Mincho"/>
          <w:lang w:val="es-CO" w:eastAsia="es-CO"/>
        </w:rPr>
        <w:t xml:space="preserve"> </w:t>
      </w:r>
    </w:p>
    <w:p w:rsidR="00C34B3F" w:rsidRDefault="00CA6183" w:rsidP="00C34B3F">
      <w:pPr>
        <w:autoSpaceDE w:val="0"/>
        <w:autoSpaceDN w:val="0"/>
        <w:adjustRightInd w:val="0"/>
        <w:jc w:val="both"/>
        <w:rPr>
          <w:rFonts w:eastAsia="MS Mincho"/>
          <w:lang w:val="es-CO" w:eastAsia="es-CO"/>
        </w:rPr>
      </w:pPr>
      <w:r w:rsidRPr="00540E0A">
        <w:rPr>
          <w:rFonts w:eastAsia="MS Mincho"/>
          <w:lang w:val="es-CO" w:eastAsia="es-CO"/>
        </w:rPr>
        <w:t xml:space="preserve"> </w:t>
      </w:r>
      <w:r w:rsidR="00C34B3F" w:rsidRPr="00540E0A">
        <w:rPr>
          <w:rFonts w:eastAsia="MS Mincho"/>
          <w:lang w:val="es-CO" w:eastAsia="es-CO"/>
        </w:rPr>
        <w:t xml:space="preserve">  </w:t>
      </w:r>
    </w:p>
    <w:p w:rsidR="004C3B64" w:rsidRPr="002C106A" w:rsidRDefault="004C3B64" w:rsidP="004C3B64">
      <w:pPr>
        <w:autoSpaceDE w:val="0"/>
        <w:autoSpaceDN w:val="0"/>
        <w:adjustRightInd w:val="0"/>
        <w:jc w:val="both"/>
        <w:rPr>
          <w:color w:val="00B0F0"/>
        </w:rPr>
      </w:pPr>
      <w:r w:rsidRPr="00AF0F70">
        <w:t xml:space="preserve">Para este período analizado se llevaron a cabo diferentes dinámicas, representadas en temas </w:t>
      </w:r>
      <w:r w:rsidRPr="00C946D2">
        <w:t>relacionados con bienestar, capacitaciones, código de integridad, transparencia, mejora del clima organizacional</w:t>
      </w:r>
      <w:r w:rsidRPr="002C106A">
        <w:rPr>
          <w:color w:val="00B0F0"/>
        </w:rPr>
        <w:t>,</w:t>
      </w:r>
      <w:r>
        <w:rPr>
          <w:color w:val="00B0F0"/>
        </w:rPr>
        <w:t xml:space="preserve"> </w:t>
      </w:r>
      <w:r w:rsidRPr="00C946D2">
        <w:t xml:space="preserve">entre otros elementos de interés que robustece este espacio destacado en el Modelo Integral de Planeación y Gestión. </w:t>
      </w:r>
      <w:r w:rsidR="00B32327" w:rsidRPr="00C946D2">
        <w:t xml:space="preserve"> </w:t>
      </w:r>
      <w:r w:rsidRPr="00C946D2">
        <w:t xml:space="preserve">   </w:t>
      </w:r>
    </w:p>
    <w:p w:rsidR="004C3B64" w:rsidRPr="00540E0A" w:rsidRDefault="004C3B64" w:rsidP="00947F22">
      <w:pPr>
        <w:jc w:val="both"/>
      </w:pPr>
    </w:p>
    <w:p w:rsidR="00C35846" w:rsidRPr="00C35846" w:rsidRDefault="006E238D" w:rsidP="00C35846">
      <w:pPr>
        <w:jc w:val="both"/>
        <w:rPr>
          <w:color w:val="000000"/>
          <w:lang w:val="es-CO" w:eastAsia="es-CO"/>
        </w:rPr>
      </w:pPr>
      <w:r w:rsidRPr="00C35846">
        <w:t>Por su parte el programa de capacitación, p</w:t>
      </w:r>
      <w:r w:rsidRPr="00C35846">
        <w:rPr>
          <w:lang w:val="es-CO" w:eastAsia="es-CO"/>
        </w:rPr>
        <w:t>ara la vigencia del año 2021,</w:t>
      </w:r>
      <w:r w:rsidR="00222FF6" w:rsidRPr="00C35846">
        <w:rPr>
          <w:lang w:val="es-CO" w:eastAsia="es-CO"/>
        </w:rPr>
        <w:t xml:space="preserve"> </w:t>
      </w:r>
      <w:r w:rsidR="00222FF6" w:rsidRPr="00C35846">
        <w:t xml:space="preserve">se cumplió en un 79%, </w:t>
      </w:r>
      <w:r w:rsidRPr="00C35846">
        <w:rPr>
          <w:lang w:val="es-CO" w:eastAsia="es-CO"/>
        </w:rPr>
        <w:t xml:space="preserve"> desarrollando varias </w:t>
      </w:r>
      <w:r w:rsidR="005B09C5" w:rsidRPr="00C35846">
        <w:rPr>
          <w:lang w:val="es-CO" w:eastAsia="es-CO"/>
        </w:rPr>
        <w:t>actividades relacionadas con:</w:t>
      </w:r>
      <w:r w:rsidRPr="00C35846">
        <w:rPr>
          <w:lang w:val="es-CO" w:eastAsia="es-CO"/>
        </w:rPr>
        <w:t xml:space="preserve"> Coaching sobre Liderazgo, </w:t>
      </w:r>
      <w:r w:rsidR="00E90DCE" w:rsidRPr="00C35846">
        <w:rPr>
          <w:lang w:val="es-CO" w:eastAsia="es-CO"/>
        </w:rPr>
        <w:t xml:space="preserve">Trabajo en equipo, </w:t>
      </w:r>
      <w:r w:rsidRPr="00C35846">
        <w:rPr>
          <w:lang w:val="es-CO" w:eastAsia="es-CO"/>
        </w:rPr>
        <w:t xml:space="preserve">Cursos de Lenguaje Claro, </w:t>
      </w:r>
      <w:r w:rsidR="0096233E" w:rsidRPr="00C35846">
        <w:rPr>
          <w:lang w:val="es-CO" w:eastAsia="es-CO"/>
        </w:rPr>
        <w:t xml:space="preserve">Sensibilización </w:t>
      </w:r>
      <w:r w:rsidRPr="00C35846">
        <w:rPr>
          <w:lang w:val="es-CO" w:eastAsia="es-CO"/>
        </w:rPr>
        <w:t>Códigos de Integridad</w:t>
      </w:r>
      <w:r w:rsidR="00E90DCE" w:rsidRPr="00C35846">
        <w:rPr>
          <w:lang w:val="es-CO" w:eastAsia="es-CO"/>
        </w:rPr>
        <w:t xml:space="preserve"> </w:t>
      </w:r>
      <w:r w:rsidR="0096233E" w:rsidRPr="00C35846">
        <w:rPr>
          <w:lang w:val="es-CO" w:eastAsia="es-CO"/>
        </w:rPr>
        <w:t xml:space="preserve"> y </w:t>
      </w:r>
      <w:r w:rsidR="0096233E" w:rsidRPr="00C35846">
        <w:rPr>
          <w:color w:val="000000"/>
          <w:lang w:val="es-CO" w:eastAsia="es-CO"/>
        </w:rPr>
        <w:t xml:space="preserve"> Conflicto de Intereses, </w:t>
      </w:r>
      <w:r w:rsidR="00E90DCE" w:rsidRPr="00C35846">
        <w:rPr>
          <w:color w:val="000000"/>
          <w:lang w:val="es-CO" w:eastAsia="es-CO"/>
        </w:rPr>
        <w:t xml:space="preserve"> Temas Tributarios, </w:t>
      </w:r>
    </w:p>
    <w:p w:rsidR="006E238D" w:rsidRPr="00C35846" w:rsidRDefault="00C35846" w:rsidP="006E238D">
      <w:pPr>
        <w:jc w:val="both"/>
        <w:rPr>
          <w:color w:val="000000"/>
          <w:lang w:val="es-CO" w:eastAsia="es-CO"/>
        </w:rPr>
      </w:pPr>
      <w:r w:rsidRPr="00C35846">
        <w:rPr>
          <w:lang w:val="es-CO" w:eastAsia="es-CO"/>
        </w:rPr>
        <w:t>formación de Auditores-Norma- ISO</w:t>
      </w:r>
      <w:r>
        <w:rPr>
          <w:lang w:val="es-CO" w:eastAsia="es-CO"/>
        </w:rPr>
        <w:t xml:space="preserve"> 9000,</w:t>
      </w:r>
      <w:r w:rsidRPr="00C35846">
        <w:rPr>
          <w:lang w:val="es-CO" w:eastAsia="es-CO"/>
        </w:rPr>
        <w:t>-27000</w:t>
      </w:r>
      <w:r>
        <w:rPr>
          <w:lang w:val="es-CO" w:eastAsia="es-CO"/>
        </w:rPr>
        <w:t>,</w:t>
      </w:r>
      <w:r w:rsidRPr="00C35846">
        <w:rPr>
          <w:lang w:val="es-CO" w:eastAsia="es-CO"/>
        </w:rPr>
        <w:t xml:space="preserve"> y algunos temas misionales</w:t>
      </w:r>
      <w:r>
        <w:rPr>
          <w:lang w:val="es-CO" w:eastAsia="es-CO"/>
        </w:rPr>
        <w:t xml:space="preserve"> como;</w:t>
      </w:r>
      <w:r w:rsidRPr="00C35846">
        <w:rPr>
          <w:color w:val="000000"/>
          <w:lang w:val="es-CO" w:eastAsia="es-CO"/>
        </w:rPr>
        <w:t xml:space="preserve"> </w:t>
      </w:r>
      <w:r>
        <w:rPr>
          <w:color w:val="000000"/>
          <w:lang w:val="es-CO" w:eastAsia="es-CO"/>
        </w:rPr>
        <w:t>c</w:t>
      </w:r>
      <w:r w:rsidR="00E90DCE" w:rsidRPr="00C35846">
        <w:rPr>
          <w:color w:val="000000"/>
          <w:lang w:val="es-CO" w:eastAsia="es-CO"/>
        </w:rPr>
        <w:t>onocimientos sobre productos y documentos financieros</w:t>
      </w:r>
      <w:r>
        <w:rPr>
          <w:color w:val="000000"/>
          <w:lang w:val="es-CO" w:eastAsia="es-CO"/>
        </w:rPr>
        <w:t>, s</w:t>
      </w:r>
      <w:r w:rsidR="0096233E" w:rsidRPr="00C35846">
        <w:rPr>
          <w:color w:val="000000"/>
          <w:lang w:val="es-CO" w:eastAsia="es-CO"/>
        </w:rPr>
        <w:t xml:space="preserve">istema de derechos fundamentales, derechos humanos, derecho internacional humanitario y convencionalidad y Habeas data, </w:t>
      </w:r>
      <w:r>
        <w:rPr>
          <w:color w:val="000000"/>
          <w:lang w:val="es-CO" w:eastAsia="es-CO"/>
        </w:rPr>
        <w:t>té</w:t>
      </w:r>
      <w:r w:rsidR="0096233E" w:rsidRPr="00C35846">
        <w:rPr>
          <w:color w:val="000000"/>
          <w:lang w:val="es-CO" w:eastAsia="es-CO"/>
        </w:rPr>
        <w:t>cnicas de investigación o herramientas para establecer casos de FT</w:t>
      </w:r>
      <w:r>
        <w:rPr>
          <w:color w:val="000000"/>
          <w:lang w:val="es-CO" w:eastAsia="es-CO"/>
        </w:rPr>
        <w:t>,</w:t>
      </w:r>
      <w:r w:rsidR="0096233E" w:rsidRPr="00C35846">
        <w:rPr>
          <w:color w:val="000000"/>
          <w:lang w:val="es-CO" w:eastAsia="es-CO"/>
        </w:rPr>
        <w:t xml:space="preserve"> a partir de información financiera, </w:t>
      </w:r>
      <w:r>
        <w:rPr>
          <w:color w:val="000000"/>
          <w:lang w:val="es-CO" w:eastAsia="es-CO"/>
        </w:rPr>
        <w:t>c</w:t>
      </w:r>
      <w:r w:rsidR="0096233E" w:rsidRPr="00C35846">
        <w:rPr>
          <w:color w:val="000000"/>
          <w:lang w:val="es-CO" w:eastAsia="es-CO"/>
        </w:rPr>
        <w:t xml:space="preserve">urso </w:t>
      </w:r>
      <w:r>
        <w:rPr>
          <w:color w:val="000000"/>
          <w:lang w:val="es-CO" w:eastAsia="es-CO"/>
        </w:rPr>
        <w:t>v</w:t>
      </w:r>
      <w:r w:rsidR="0096233E" w:rsidRPr="00C35846">
        <w:rPr>
          <w:color w:val="000000"/>
          <w:lang w:val="es-CO" w:eastAsia="es-CO"/>
        </w:rPr>
        <w:t xml:space="preserve">irtual de integridad, transparencia y lucha contra la corrupción, </w:t>
      </w:r>
      <w:r w:rsidR="00E90DCE" w:rsidRPr="00C35846">
        <w:rPr>
          <w:color w:val="000000"/>
          <w:lang w:val="es-CO" w:eastAsia="es-CO"/>
        </w:rPr>
        <w:t>Inteligencia Estratégica</w:t>
      </w:r>
      <w:r>
        <w:rPr>
          <w:color w:val="000000"/>
          <w:lang w:val="es-CO" w:eastAsia="es-CO"/>
        </w:rPr>
        <w:t>-</w:t>
      </w:r>
      <w:r w:rsidR="00E90DCE" w:rsidRPr="00C35846">
        <w:rPr>
          <w:color w:val="000000"/>
          <w:lang w:val="es-CO" w:eastAsia="es-CO"/>
        </w:rPr>
        <w:t>ESDEG</w:t>
      </w:r>
      <w:r>
        <w:rPr>
          <w:color w:val="000000"/>
          <w:lang w:val="es-CO" w:eastAsia="es-CO"/>
        </w:rPr>
        <w:t>, entre otros.</w:t>
      </w:r>
    </w:p>
    <w:p w:rsidR="003B79AD" w:rsidRPr="00C35846" w:rsidRDefault="003B79AD" w:rsidP="00C3272C">
      <w:pPr>
        <w:jc w:val="both"/>
      </w:pPr>
    </w:p>
    <w:p w:rsidR="0077601A" w:rsidRPr="00C946D2" w:rsidRDefault="00F8663C" w:rsidP="00C3272C">
      <w:pPr>
        <w:jc w:val="both"/>
      </w:pPr>
      <w:r w:rsidRPr="000F4F4B">
        <w:t>De la misma forma</w:t>
      </w:r>
      <w:r w:rsidR="00222FF6" w:rsidRPr="000F4F4B">
        <w:t>, se realiza el programa de Inducción previsto par</w:t>
      </w:r>
      <w:r w:rsidR="004D0999" w:rsidRPr="000F4F4B">
        <w:t xml:space="preserve">a los nuevos funcionarios, </w:t>
      </w:r>
      <w:r w:rsidR="00222FF6" w:rsidRPr="000F4F4B">
        <w:t xml:space="preserve">con la finalidad de que se integren y </w:t>
      </w:r>
      <w:r w:rsidR="004D0999" w:rsidRPr="000F4F4B">
        <w:t>conozcan la entidad, misión</w:t>
      </w:r>
      <w:r w:rsidR="004D0999" w:rsidRPr="00C946D2">
        <w:t xml:space="preserve">, </w:t>
      </w:r>
      <w:r w:rsidR="00222FF6" w:rsidRPr="00C946D2">
        <w:t xml:space="preserve">visión, normas, </w:t>
      </w:r>
      <w:r w:rsidR="004D0999" w:rsidRPr="00C946D2">
        <w:t>cultura corporativa</w:t>
      </w:r>
      <w:r w:rsidR="005620F2" w:rsidRPr="00C946D2">
        <w:t xml:space="preserve"> y demás temas relacionados con su est</w:t>
      </w:r>
      <w:r w:rsidR="00D3343E" w:rsidRPr="00C946D2">
        <w:t xml:space="preserve">ructura organizacional y legal, </w:t>
      </w:r>
      <w:r w:rsidR="004D0999" w:rsidRPr="00C946D2">
        <w:t xml:space="preserve">entre otros temas. </w:t>
      </w:r>
    </w:p>
    <w:p w:rsidR="0077601A" w:rsidRPr="00C946D2" w:rsidRDefault="0077601A" w:rsidP="00C3272C">
      <w:pPr>
        <w:jc w:val="both"/>
      </w:pPr>
    </w:p>
    <w:p w:rsidR="003B79AD" w:rsidRPr="00C946D2" w:rsidRDefault="004D0999" w:rsidP="00C3272C">
      <w:pPr>
        <w:jc w:val="both"/>
      </w:pPr>
      <w:r w:rsidRPr="00C946D2">
        <w:t>También se</w:t>
      </w:r>
      <w:r w:rsidR="0077601A" w:rsidRPr="00C946D2">
        <w:t xml:space="preserve"> ha llevado a cabo las correspondientes </w:t>
      </w:r>
      <w:r w:rsidR="003B79AD" w:rsidRPr="00C946D2">
        <w:t xml:space="preserve">capacitaciones </w:t>
      </w:r>
      <w:r w:rsidRPr="00C946D2">
        <w:t xml:space="preserve">para </w:t>
      </w:r>
      <w:r w:rsidR="0077601A" w:rsidRPr="00C946D2">
        <w:t xml:space="preserve">los integrantes del </w:t>
      </w:r>
      <w:r w:rsidR="003B79AD" w:rsidRPr="00C946D2">
        <w:t>Comité Paritario de Seguridad y Salud en el Trabajo- C</w:t>
      </w:r>
      <w:r w:rsidR="00C3272C" w:rsidRPr="00C946D2">
        <w:t>opasst</w:t>
      </w:r>
      <w:r w:rsidR="0077601A" w:rsidRPr="00C946D2">
        <w:t>,</w:t>
      </w:r>
      <w:r w:rsidR="003B79AD" w:rsidRPr="00C946D2">
        <w:t xml:space="preserve"> </w:t>
      </w:r>
      <w:r w:rsidR="0077601A" w:rsidRPr="00C946D2">
        <w:t xml:space="preserve">indicando las </w:t>
      </w:r>
      <w:r w:rsidR="003B79AD" w:rsidRPr="00C946D2">
        <w:t>funciones y responsabilidades que tiene el grupo y la entidad frente a este tema.</w:t>
      </w:r>
      <w:r w:rsidR="00C3272C" w:rsidRPr="00C946D2">
        <w:t xml:space="preserve"> </w:t>
      </w:r>
      <w:r w:rsidRPr="00C946D2">
        <w:t>Co</w:t>
      </w:r>
      <w:r w:rsidR="0077601A" w:rsidRPr="00C946D2">
        <w:t xml:space="preserve">n la finalidad de complementar las </w:t>
      </w:r>
      <w:r w:rsidR="00C3272C" w:rsidRPr="00C946D2">
        <w:t>capacitaciones,</w:t>
      </w:r>
      <w:r w:rsidR="0077601A" w:rsidRPr="00C946D2">
        <w:t xml:space="preserve"> las áreas </w:t>
      </w:r>
      <w:r w:rsidR="00C946D2" w:rsidRPr="00C946D2">
        <w:t xml:space="preserve">Administrativa y Financiera, la de Análisis de Operaciones y la oficina Asesora Jurídica, realizaron </w:t>
      </w:r>
      <w:r w:rsidR="0077601A" w:rsidRPr="00C946D2">
        <w:t xml:space="preserve"> algunos diplomados con </w:t>
      </w:r>
      <w:r w:rsidR="00C946D2" w:rsidRPr="00C946D2">
        <w:t>l</w:t>
      </w:r>
      <w:r w:rsidR="003B79AD" w:rsidRPr="00C946D2">
        <w:t>a Universidad del R</w:t>
      </w:r>
      <w:r w:rsidR="00C946D2" w:rsidRPr="00C946D2">
        <w:t xml:space="preserve">osario. Y finalizando año se efectuaron actividades de entorno laboral saludable, al igual una integración de funcionarios con sus hijos. </w:t>
      </w:r>
      <w:r w:rsidR="00F63D66" w:rsidRPr="00C946D2">
        <w:t xml:space="preserve"> </w:t>
      </w:r>
      <w:r w:rsidRPr="00C946D2">
        <w:t xml:space="preserve"> </w:t>
      </w:r>
      <w:r w:rsidR="003B79AD" w:rsidRPr="00C946D2">
        <w:t xml:space="preserve"> </w:t>
      </w:r>
    </w:p>
    <w:p w:rsidR="003B79AD" w:rsidRPr="00C946D2" w:rsidRDefault="003B79AD" w:rsidP="00947F22">
      <w:pPr>
        <w:jc w:val="both"/>
      </w:pPr>
    </w:p>
    <w:p w:rsidR="009479AC" w:rsidRPr="002C106A" w:rsidRDefault="009479AC" w:rsidP="00026AA4">
      <w:pPr>
        <w:jc w:val="both"/>
        <w:rPr>
          <w:color w:val="00B0F0"/>
        </w:rPr>
      </w:pPr>
    </w:p>
    <w:p w:rsidR="004A17D3" w:rsidRPr="00335FC5" w:rsidRDefault="004A17D3" w:rsidP="0092739D">
      <w:pPr>
        <w:jc w:val="both"/>
      </w:pPr>
    </w:p>
    <w:p w:rsidR="00D46FF0" w:rsidRPr="00335FC5" w:rsidRDefault="00A6420B" w:rsidP="00D46FF0">
      <w:pPr>
        <w:pStyle w:val="Default"/>
        <w:jc w:val="both"/>
        <w:rPr>
          <w:b/>
          <w:color w:val="auto"/>
          <w:sz w:val="22"/>
          <w:szCs w:val="22"/>
        </w:rPr>
      </w:pPr>
      <w:r w:rsidRPr="00335FC5">
        <w:rPr>
          <w:b/>
          <w:color w:val="auto"/>
          <w:sz w:val="22"/>
          <w:szCs w:val="22"/>
        </w:rPr>
        <w:t xml:space="preserve">SEGUNDA DIMENSION-DIRECCIONAMIENTO ESTRAÉGICO Y DE PLANEACION </w:t>
      </w:r>
    </w:p>
    <w:p w:rsidR="00D46FF0" w:rsidRPr="002C106A" w:rsidRDefault="00D46FF0" w:rsidP="00D46FF0">
      <w:pPr>
        <w:autoSpaceDE w:val="0"/>
        <w:autoSpaceDN w:val="0"/>
        <w:adjustRightInd w:val="0"/>
        <w:jc w:val="both"/>
        <w:rPr>
          <w:color w:val="00B0F0"/>
          <w:lang w:val="es-CO"/>
        </w:rPr>
      </w:pPr>
    </w:p>
    <w:p w:rsidR="00765EB7" w:rsidRPr="00487720" w:rsidRDefault="00085C3E" w:rsidP="00765EB7">
      <w:pPr>
        <w:autoSpaceDE w:val="0"/>
        <w:autoSpaceDN w:val="0"/>
        <w:adjustRightInd w:val="0"/>
        <w:jc w:val="both"/>
        <w:rPr>
          <w:lang w:val="es-CO"/>
        </w:rPr>
      </w:pPr>
      <w:r w:rsidRPr="00487720">
        <w:rPr>
          <w:rFonts w:eastAsia="MS Mincho"/>
          <w:lang w:val="es-CO" w:eastAsia="es-CO"/>
        </w:rPr>
        <w:t xml:space="preserve">Es de anotar, </w:t>
      </w:r>
      <w:r w:rsidR="009B250A" w:rsidRPr="00487720">
        <w:rPr>
          <w:rFonts w:eastAsia="MS Mincho"/>
          <w:lang w:val="es-CO" w:eastAsia="es-CO"/>
        </w:rPr>
        <w:t xml:space="preserve">que </w:t>
      </w:r>
      <w:r w:rsidR="00A55E0F">
        <w:rPr>
          <w:rFonts w:eastAsia="MS Mincho"/>
          <w:lang w:val="es-CO" w:eastAsia="es-CO"/>
        </w:rPr>
        <w:t xml:space="preserve">este marco </w:t>
      </w:r>
      <w:r w:rsidR="00510063" w:rsidRPr="00487720">
        <w:rPr>
          <w:rFonts w:eastAsia="MS Mincho"/>
          <w:lang w:val="es-CO" w:eastAsia="es-CO"/>
        </w:rPr>
        <w:t>estratégic</w:t>
      </w:r>
      <w:r w:rsidR="00A55E0F">
        <w:rPr>
          <w:rFonts w:eastAsia="MS Mincho"/>
          <w:lang w:val="es-CO" w:eastAsia="es-CO"/>
        </w:rPr>
        <w:t>o</w:t>
      </w:r>
      <w:r w:rsidR="009B250A" w:rsidRPr="00487720">
        <w:rPr>
          <w:rFonts w:eastAsia="MS Mincho"/>
          <w:lang w:val="es-CO" w:eastAsia="es-CO"/>
        </w:rPr>
        <w:t>, está centrad</w:t>
      </w:r>
      <w:r w:rsidR="00034CEB">
        <w:rPr>
          <w:rFonts w:eastAsia="MS Mincho"/>
          <w:lang w:val="es-CO" w:eastAsia="es-CO"/>
        </w:rPr>
        <w:t>o</w:t>
      </w:r>
      <w:r w:rsidR="009B250A" w:rsidRPr="00487720">
        <w:rPr>
          <w:rFonts w:eastAsia="MS Mincho"/>
          <w:lang w:val="es-CO" w:eastAsia="es-CO"/>
        </w:rPr>
        <w:t xml:space="preserve"> en la planeación</w:t>
      </w:r>
      <w:r w:rsidR="00765EB7" w:rsidRPr="00487720">
        <w:rPr>
          <w:rFonts w:eastAsia="MS Mincho"/>
          <w:lang w:val="es-CO" w:eastAsia="es-CO"/>
        </w:rPr>
        <w:t>,</w:t>
      </w:r>
      <w:r w:rsidR="009B250A" w:rsidRPr="00487720">
        <w:rPr>
          <w:rFonts w:eastAsia="MS Mincho"/>
          <w:lang w:val="es-CO" w:eastAsia="es-CO"/>
        </w:rPr>
        <w:t xml:space="preserve"> comoquiera que orienta la estructura organizacional de la entidad, el cumplimiento de los objeti</w:t>
      </w:r>
      <w:r w:rsidR="00034CEB">
        <w:rPr>
          <w:rFonts w:eastAsia="MS Mincho"/>
          <w:lang w:val="es-CO" w:eastAsia="es-CO"/>
        </w:rPr>
        <w:t>v</w:t>
      </w:r>
      <w:r w:rsidR="009B250A" w:rsidRPr="00487720">
        <w:rPr>
          <w:rFonts w:eastAsia="MS Mincho"/>
          <w:lang w:val="es-CO" w:eastAsia="es-CO"/>
        </w:rPr>
        <w:t>os, de su misión y visión. En consecuencia, se ha realizado unas tareas acordes</w:t>
      </w:r>
      <w:r w:rsidR="00765EB7" w:rsidRPr="00487720">
        <w:rPr>
          <w:rFonts w:eastAsia="MS Mincho"/>
          <w:lang w:val="es-CO" w:eastAsia="es-CO"/>
        </w:rPr>
        <w:t xml:space="preserve"> </w:t>
      </w:r>
      <w:r w:rsidR="00487720" w:rsidRPr="00487720">
        <w:rPr>
          <w:rFonts w:eastAsia="MS Mincho"/>
          <w:lang w:val="es-CO" w:eastAsia="es-CO"/>
        </w:rPr>
        <w:t xml:space="preserve">con las políticas de </w:t>
      </w:r>
      <w:r w:rsidR="00487720" w:rsidRPr="00487720">
        <w:rPr>
          <w:lang w:val="es-CO"/>
        </w:rPr>
        <w:t>gestión y desempeño</w:t>
      </w:r>
      <w:r w:rsidR="00487720" w:rsidRPr="00487720">
        <w:rPr>
          <w:rStyle w:val="hgkelc"/>
          <w:bCs/>
          <w:shd w:val="clear" w:color="auto" w:fill="FFFFFF"/>
        </w:rPr>
        <w:t xml:space="preserve"> guiadas por las normas que las regulan, los planes de acción, metodologías, programas, </w:t>
      </w:r>
      <w:r w:rsidR="00487720" w:rsidRPr="00487720">
        <w:rPr>
          <w:rStyle w:val="hgkelc"/>
          <w:shd w:val="clear" w:color="auto" w:fill="FFFFFF"/>
        </w:rPr>
        <w:t xml:space="preserve">proyectos, </w:t>
      </w:r>
      <w:r w:rsidR="00765EB7" w:rsidRPr="00487720">
        <w:rPr>
          <w:lang w:val="es-CO"/>
        </w:rPr>
        <w:t xml:space="preserve">indicadores, </w:t>
      </w:r>
      <w:r w:rsidR="00487720" w:rsidRPr="00487720">
        <w:rPr>
          <w:lang w:val="es-CO"/>
        </w:rPr>
        <w:t xml:space="preserve">y administración de </w:t>
      </w:r>
      <w:r w:rsidR="00765EB7" w:rsidRPr="00487720">
        <w:rPr>
          <w:lang w:val="es-CO"/>
        </w:rPr>
        <w:t xml:space="preserve">riesgos, entre otros </w:t>
      </w:r>
      <w:r w:rsidR="00487720" w:rsidRPr="00487720">
        <w:rPr>
          <w:lang w:val="es-CO"/>
        </w:rPr>
        <w:t>compendios que pa</w:t>
      </w:r>
      <w:r w:rsidR="00487720">
        <w:rPr>
          <w:lang w:val="es-CO"/>
        </w:rPr>
        <w:t xml:space="preserve">rticipan para </w:t>
      </w:r>
      <w:r w:rsidR="00765EB7" w:rsidRPr="00487720">
        <w:rPr>
          <w:lang w:val="es-CO"/>
        </w:rPr>
        <w:t xml:space="preserve">“agilizar, simplificar y flexibilizar la operación de las entidades para la generación de bienes y servicios que resuelvan efectivamente las necesidades de los ciudadanos”. </w:t>
      </w:r>
      <w:r w:rsidR="00487720" w:rsidRPr="00487720">
        <w:rPr>
          <w:lang w:val="es-CO"/>
        </w:rPr>
        <w:t xml:space="preserve">Seguidamente se presenta </w:t>
      </w:r>
      <w:r w:rsidR="00765EB7" w:rsidRPr="00487720">
        <w:rPr>
          <w:lang w:val="es-CO"/>
        </w:rPr>
        <w:t xml:space="preserve">los avances </w:t>
      </w:r>
      <w:r w:rsidR="00487720" w:rsidRPr="00487720">
        <w:rPr>
          <w:lang w:val="es-CO"/>
        </w:rPr>
        <w:t xml:space="preserve">correspondientes a </w:t>
      </w:r>
      <w:r w:rsidR="00765EB7" w:rsidRPr="00487720">
        <w:rPr>
          <w:lang w:val="es-CO"/>
        </w:rPr>
        <w:t xml:space="preserve">esta </w:t>
      </w:r>
      <w:r w:rsidR="00487720">
        <w:rPr>
          <w:lang w:val="es-CO"/>
        </w:rPr>
        <w:t xml:space="preserve">segunda </w:t>
      </w:r>
      <w:r w:rsidR="00765EB7" w:rsidRPr="00487720">
        <w:rPr>
          <w:lang w:val="es-CO"/>
        </w:rPr>
        <w:t>dimensión</w:t>
      </w:r>
      <w:r w:rsidR="00487720">
        <w:rPr>
          <w:lang w:val="es-CO"/>
        </w:rPr>
        <w:t xml:space="preserve">. </w:t>
      </w:r>
      <w:r w:rsidR="00765EB7" w:rsidRPr="00487720">
        <w:rPr>
          <w:lang w:val="es-CO"/>
        </w:rPr>
        <w:t xml:space="preserve">: </w:t>
      </w:r>
    </w:p>
    <w:p w:rsidR="00F5674B" w:rsidRPr="00335FC5" w:rsidRDefault="00F5674B" w:rsidP="00D46FF0">
      <w:pPr>
        <w:autoSpaceDE w:val="0"/>
        <w:autoSpaceDN w:val="0"/>
        <w:adjustRightInd w:val="0"/>
        <w:jc w:val="both"/>
        <w:rPr>
          <w:i/>
          <w:color w:val="FFFFFF" w:themeColor="background1"/>
          <w:lang w:val="es-CO"/>
        </w:rPr>
      </w:pPr>
    </w:p>
    <w:p w:rsidR="00D46FF0" w:rsidRPr="00335FC5" w:rsidRDefault="00D46FF0" w:rsidP="00D46FF0">
      <w:pPr>
        <w:shd w:val="clear" w:color="auto" w:fill="2E74B5"/>
        <w:jc w:val="both"/>
        <w:rPr>
          <w:b/>
          <w:color w:val="FFFFFF" w:themeColor="background1"/>
        </w:rPr>
      </w:pPr>
      <w:r w:rsidRPr="00335FC5">
        <w:rPr>
          <w:b/>
          <w:color w:val="FFFFFF" w:themeColor="background1"/>
        </w:rPr>
        <w:t>AVANCES</w:t>
      </w:r>
    </w:p>
    <w:p w:rsidR="00D46FF0" w:rsidRPr="002C106A" w:rsidRDefault="00D46FF0" w:rsidP="00D46FF0">
      <w:pPr>
        <w:autoSpaceDE w:val="0"/>
        <w:autoSpaceDN w:val="0"/>
        <w:adjustRightInd w:val="0"/>
        <w:jc w:val="both"/>
        <w:rPr>
          <w:i/>
          <w:color w:val="00B0F0"/>
          <w:lang w:val="es-CO"/>
        </w:rPr>
      </w:pPr>
    </w:p>
    <w:p w:rsidR="00DC1BCA" w:rsidRPr="002C106A" w:rsidRDefault="00DC1BCA" w:rsidP="00C870B1">
      <w:pPr>
        <w:ind w:left="142"/>
        <w:jc w:val="both"/>
        <w:rPr>
          <w:color w:val="00B0F0"/>
        </w:rPr>
      </w:pPr>
    </w:p>
    <w:p w:rsidR="00875EF0" w:rsidRPr="00335FC5" w:rsidRDefault="00FA0F71" w:rsidP="00FA0F71">
      <w:pPr>
        <w:jc w:val="both"/>
        <w:rPr>
          <w:b/>
        </w:rPr>
      </w:pPr>
      <w:r w:rsidRPr="00335FC5">
        <w:rPr>
          <w:b/>
        </w:rPr>
        <w:t xml:space="preserve">Rendición de Cuentas: </w:t>
      </w:r>
    </w:p>
    <w:p w:rsidR="00875EF0" w:rsidRPr="002C106A" w:rsidRDefault="00875EF0" w:rsidP="00FA0F71">
      <w:pPr>
        <w:jc w:val="both"/>
        <w:rPr>
          <w:b/>
          <w:color w:val="00B0F0"/>
        </w:rPr>
      </w:pPr>
    </w:p>
    <w:p w:rsidR="00CC6E85" w:rsidRPr="003C3A07" w:rsidRDefault="00C64696" w:rsidP="00FA0F71">
      <w:pPr>
        <w:jc w:val="both"/>
        <w:rPr>
          <w:rFonts w:eastAsia="Calibri"/>
          <w:lang w:val="es-CO" w:eastAsia="es-CO"/>
        </w:rPr>
      </w:pPr>
      <w:r w:rsidRPr="00D4040F">
        <w:t xml:space="preserve">Bajo tal entendido, se acata con lo estipulado en </w:t>
      </w:r>
      <w:r w:rsidR="003A2151" w:rsidRPr="00D4040F">
        <w:rPr>
          <w:rFonts w:eastAsia="Calibri"/>
          <w:lang w:val="es-CO" w:eastAsia="es-CO"/>
        </w:rPr>
        <w:t>la</w:t>
      </w:r>
      <w:r w:rsidR="000C2AD3" w:rsidRPr="00D4040F">
        <w:rPr>
          <w:rFonts w:eastAsia="Calibri"/>
          <w:lang w:val="es-CO" w:eastAsia="es-CO"/>
        </w:rPr>
        <w:t xml:space="preserve"> </w:t>
      </w:r>
      <w:r w:rsidR="000C2AD3" w:rsidRPr="00D4040F">
        <w:t>Ley 489 de 1998, y la</w:t>
      </w:r>
      <w:r w:rsidR="000C2AD3" w:rsidRPr="00D4040F">
        <w:rPr>
          <w:rFonts w:eastAsia="Calibri"/>
          <w:lang w:val="es-CO" w:eastAsia="es-CO"/>
        </w:rPr>
        <w:t xml:space="preserve"> 1757 de 2015, </w:t>
      </w:r>
      <w:r w:rsidR="000C2AD3" w:rsidRPr="00D4040F">
        <w:t xml:space="preserve">donde solicita que las entidades públicas </w:t>
      </w:r>
      <w:r w:rsidR="000C2AD3" w:rsidRPr="003C3A07">
        <w:t>efectúen la</w:t>
      </w:r>
      <w:r w:rsidRPr="003C3A07">
        <w:t xml:space="preserve"> R</w:t>
      </w:r>
      <w:r w:rsidR="000C2AD3" w:rsidRPr="003C3A07">
        <w:t xml:space="preserve">endición de </w:t>
      </w:r>
      <w:r w:rsidRPr="003C3A07">
        <w:t>C</w:t>
      </w:r>
      <w:r w:rsidR="000C2AD3" w:rsidRPr="003C3A07">
        <w:t>uentas a la ciudadanía</w:t>
      </w:r>
      <w:r w:rsidR="003A2151" w:rsidRPr="003C3A07">
        <w:rPr>
          <w:rFonts w:eastAsia="Calibri"/>
          <w:lang w:val="es-CO" w:eastAsia="es-CO"/>
        </w:rPr>
        <w:t xml:space="preserve">, </w:t>
      </w:r>
      <w:r w:rsidRPr="003C3A07">
        <w:rPr>
          <w:rFonts w:eastAsia="Calibri"/>
          <w:lang w:val="es-CO" w:eastAsia="es-CO"/>
        </w:rPr>
        <w:t>cumpliendo con lo normado, la metodología</w:t>
      </w:r>
      <w:r w:rsidR="00D4040F" w:rsidRPr="003C3A07">
        <w:rPr>
          <w:rFonts w:eastAsia="Calibri"/>
          <w:lang w:val="es-CO" w:eastAsia="es-CO"/>
        </w:rPr>
        <w:t xml:space="preserve">, </w:t>
      </w:r>
      <w:r w:rsidR="003A2151" w:rsidRPr="003C3A07">
        <w:rPr>
          <w:rFonts w:eastAsia="Calibri"/>
          <w:lang w:val="es-CO" w:eastAsia="es-CO"/>
        </w:rPr>
        <w:t>publicidad, elaboración del informe, organización y demás aspectos que form</w:t>
      </w:r>
      <w:r w:rsidR="00826F18" w:rsidRPr="003C3A07">
        <w:rPr>
          <w:rFonts w:eastAsia="Calibri"/>
          <w:lang w:val="es-CO" w:eastAsia="es-CO"/>
        </w:rPr>
        <w:t>an parte de esas etapas.</w:t>
      </w:r>
      <w:r w:rsidR="00CC6E85" w:rsidRPr="003C3A07">
        <w:rPr>
          <w:rFonts w:eastAsia="Calibri"/>
          <w:lang w:val="es-CO" w:eastAsia="es-CO"/>
        </w:rPr>
        <w:t xml:space="preserve"> </w:t>
      </w:r>
      <w:r w:rsidR="00E27AEB">
        <w:rPr>
          <w:rFonts w:eastAsia="Calibri"/>
          <w:lang w:val="es-CO" w:eastAsia="es-CO"/>
        </w:rPr>
        <w:t xml:space="preserve">Igualmente, </w:t>
      </w:r>
      <w:r w:rsidR="00875EF0" w:rsidRPr="003C3A07">
        <w:rPr>
          <w:rFonts w:eastAsia="Calibri"/>
          <w:lang w:val="es-CO" w:eastAsia="es-CO"/>
        </w:rPr>
        <w:t xml:space="preserve">se aplica </w:t>
      </w:r>
      <w:r w:rsidR="00CC6E85" w:rsidRPr="003C3A07">
        <w:rPr>
          <w:rFonts w:eastAsia="Calibri"/>
          <w:lang w:val="es-CO" w:eastAsia="es-CO"/>
        </w:rPr>
        <w:t>la metodología requerida en el Manual Único de Rendición de Cuentas expedid</w:t>
      </w:r>
      <w:r w:rsidR="00875EF0" w:rsidRPr="003C3A07">
        <w:rPr>
          <w:rFonts w:eastAsia="Calibri"/>
          <w:lang w:val="es-CO" w:eastAsia="es-CO"/>
        </w:rPr>
        <w:t>a</w:t>
      </w:r>
      <w:r w:rsidR="00CC6E85" w:rsidRPr="003C3A07">
        <w:rPr>
          <w:rFonts w:eastAsia="Calibri"/>
          <w:lang w:val="es-CO" w:eastAsia="es-CO"/>
        </w:rPr>
        <w:t xml:space="preserve"> por la Función Pública.</w:t>
      </w:r>
      <w:r w:rsidR="00E27AEB">
        <w:rPr>
          <w:rFonts w:eastAsia="Calibri"/>
          <w:lang w:val="es-CO" w:eastAsia="es-CO"/>
        </w:rPr>
        <w:t xml:space="preserve"> Vale decir, que e</w:t>
      </w:r>
      <w:r w:rsidR="003C3A07" w:rsidRPr="003C3A07">
        <w:rPr>
          <w:rFonts w:eastAsia="Calibri"/>
          <w:lang w:val="es-CO" w:eastAsia="es-CO"/>
        </w:rPr>
        <w:t xml:space="preserve">l último informe relacionado con esta rendición se publicó en la página en el mes de diciembre de la vigencia del año 2021. </w:t>
      </w:r>
      <w:r w:rsidR="00CC6E85" w:rsidRPr="003C3A07">
        <w:rPr>
          <w:rFonts w:eastAsia="Calibri"/>
          <w:lang w:val="es-CO" w:eastAsia="es-CO"/>
        </w:rPr>
        <w:t xml:space="preserve"> </w:t>
      </w:r>
    </w:p>
    <w:p w:rsidR="00C14B4D" w:rsidRPr="00335FC5" w:rsidRDefault="00C14B4D" w:rsidP="00FA0F71">
      <w:pPr>
        <w:jc w:val="both"/>
        <w:rPr>
          <w:rFonts w:eastAsia="Calibri"/>
          <w:lang w:val="es-CO" w:eastAsia="es-CO"/>
        </w:rPr>
      </w:pPr>
    </w:p>
    <w:p w:rsidR="00C14B4D" w:rsidRPr="004F132B" w:rsidRDefault="00C14B4D" w:rsidP="00C14B4D">
      <w:pPr>
        <w:jc w:val="both"/>
        <w:rPr>
          <w:b/>
        </w:rPr>
      </w:pPr>
      <w:r w:rsidRPr="004F132B">
        <w:rPr>
          <w:b/>
        </w:rPr>
        <w:t xml:space="preserve">Plan Operativo Anual de Inversión - POAI: </w:t>
      </w:r>
    </w:p>
    <w:p w:rsidR="00C14B4D" w:rsidRPr="002C106A" w:rsidRDefault="00C14B4D" w:rsidP="00C14B4D">
      <w:pPr>
        <w:jc w:val="both"/>
        <w:rPr>
          <w:color w:val="00B0F0"/>
        </w:rPr>
      </w:pPr>
    </w:p>
    <w:p w:rsidR="005E2E5E" w:rsidRPr="00001EF4" w:rsidRDefault="00001EF4" w:rsidP="00FA0F71">
      <w:pPr>
        <w:jc w:val="both"/>
        <w:rPr>
          <w:lang w:eastAsia="es-CO"/>
        </w:rPr>
      </w:pPr>
      <w:r w:rsidRPr="00001EF4">
        <w:t xml:space="preserve">Frente a este Plan se adelantan dos </w:t>
      </w:r>
      <w:r w:rsidR="00C14B4D" w:rsidRPr="00001EF4">
        <w:t xml:space="preserve">proyectos </w:t>
      </w:r>
      <w:r w:rsidRPr="00001EF4">
        <w:t xml:space="preserve">relacionados con el </w:t>
      </w:r>
      <w:r w:rsidR="00C14B4D" w:rsidRPr="00001EF4">
        <w:t>Incremento</w:t>
      </w:r>
      <w:r w:rsidR="00C14B4D" w:rsidRPr="00001EF4">
        <w:rPr>
          <w:lang w:eastAsia="es-CO"/>
        </w:rPr>
        <w:t xml:space="preserve"> de los niveles de eficiencia de las labores de inteligencia en la lucha contra el lavado de activos y la financiación del terrorismo a nivel nacional (misional) y el</w:t>
      </w:r>
      <w:r w:rsidRPr="00001EF4">
        <w:rPr>
          <w:lang w:eastAsia="es-CO"/>
        </w:rPr>
        <w:t xml:space="preserve"> otro referente a la a</w:t>
      </w:r>
      <w:r w:rsidR="00C14B4D" w:rsidRPr="00001EF4">
        <w:rPr>
          <w:lang w:eastAsia="es-CO"/>
        </w:rPr>
        <w:t xml:space="preserve">mpliación de la capacidad institucional en el apoyo a los procesos misionales y transversal con un </w:t>
      </w:r>
      <w:r w:rsidRPr="00001EF4">
        <w:rPr>
          <w:lang w:eastAsia="es-CO"/>
        </w:rPr>
        <w:t>90</w:t>
      </w:r>
      <w:r w:rsidR="00C14B4D" w:rsidRPr="00001EF4">
        <w:rPr>
          <w:lang w:eastAsia="es-CO"/>
        </w:rPr>
        <w:t xml:space="preserve">% </w:t>
      </w:r>
      <w:r w:rsidRPr="00001EF4">
        <w:rPr>
          <w:lang w:eastAsia="es-CO"/>
        </w:rPr>
        <w:t xml:space="preserve">de avance para la vigencia del año 2021. </w:t>
      </w:r>
      <w:r w:rsidR="003C3A07" w:rsidRPr="00001EF4">
        <w:rPr>
          <w:lang w:eastAsia="es-CO"/>
        </w:rPr>
        <w:t xml:space="preserve"> </w:t>
      </w:r>
    </w:p>
    <w:p w:rsidR="00001EF4" w:rsidRPr="00001EF4" w:rsidRDefault="00001EF4" w:rsidP="00FA0F71">
      <w:pPr>
        <w:jc w:val="both"/>
        <w:rPr>
          <w:rFonts w:eastAsia="Calibri"/>
          <w:sz w:val="28"/>
          <w:szCs w:val="28"/>
          <w:lang w:val="es-CO" w:eastAsia="es-CO"/>
        </w:rPr>
      </w:pPr>
    </w:p>
    <w:p w:rsidR="00875EF0" w:rsidRPr="00335FC5" w:rsidRDefault="0058001F" w:rsidP="00564B52">
      <w:pPr>
        <w:jc w:val="both"/>
        <w:rPr>
          <w:b/>
        </w:rPr>
      </w:pPr>
      <w:r w:rsidRPr="00335FC5">
        <w:rPr>
          <w:b/>
        </w:rPr>
        <w:t>Plan Estratégico Sectorial:</w:t>
      </w:r>
    </w:p>
    <w:p w:rsidR="00875EF0" w:rsidRPr="00DD77FE" w:rsidRDefault="00875EF0" w:rsidP="00564B52">
      <w:pPr>
        <w:jc w:val="both"/>
        <w:rPr>
          <w:b/>
        </w:rPr>
      </w:pPr>
    </w:p>
    <w:p w:rsidR="00564B52" w:rsidRPr="00DD77FE" w:rsidRDefault="00DD77FE" w:rsidP="00564B52">
      <w:pPr>
        <w:jc w:val="both"/>
      </w:pPr>
      <w:r w:rsidRPr="00DD77FE">
        <w:t xml:space="preserve">Con el mismo propósito se integran las </w:t>
      </w:r>
      <w:r w:rsidR="00A55E0F" w:rsidRPr="00DD77FE">
        <w:t>po</w:t>
      </w:r>
      <w:r w:rsidR="00490D43" w:rsidRPr="00DD77FE">
        <w:t xml:space="preserve">líticas </w:t>
      </w:r>
      <w:r w:rsidR="00A55E0F" w:rsidRPr="00DD77FE">
        <w:t xml:space="preserve">que </w:t>
      </w:r>
      <w:r w:rsidRPr="00DD77FE">
        <w:t xml:space="preserve">conforman </w:t>
      </w:r>
      <w:r w:rsidR="00A55E0F" w:rsidRPr="00DD77FE">
        <w:t xml:space="preserve">MIPG, </w:t>
      </w:r>
      <w:r w:rsidRPr="00DD77FE">
        <w:t>las cuales es</w:t>
      </w:r>
      <w:r w:rsidR="00A55E0F" w:rsidRPr="00DD77FE">
        <w:t xml:space="preserve">tán </w:t>
      </w:r>
      <w:r w:rsidRPr="00DD77FE">
        <w:t>sumidas</w:t>
      </w:r>
      <w:r w:rsidR="00A55E0F" w:rsidRPr="00DD77FE">
        <w:t xml:space="preserve"> </w:t>
      </w:r>
      <w:r w:rsidR="00604627" w:rsidRPr="00DD77FE">
        <w:t xml:space="preserve">en el Plan Estratégico Sectorial liderado por el </w:t>
      </w:r>
      <w:r w:rsidR="00C50280" w:rsidRPr="00DD77FE">
        <w:t xml:space="preserve">Ministerio de Hacienda, </w:t>
      </w:r>
      <w:r w:rsidR="00604627" w:rsidRPr="00DD77FE">
        <w:t xml:space="preserve">actuando como </w:t>
      </w:r>
      <w:r w:rsidR="00C50280" w:rsidRPr="00DD77FE">
        <w:t>cabeza del sector conjuntamente con las demás entidades que forman parte de éste</w:t>
      </w:r>
      <w:r w:rsidR="00490D43" w:rsidRPr="00DD77FE">
        <w:t>. Dicho Plan se debe enviar en un formato trimes</w:t>
      </w:r>
      <w:r w:rsidR="00E27AEB">
        <w:t>tralmente</w:t>
      </w:r>
      <w:r w:rsidR="00490D43" w:rsidRPr="00DD77FE">
        <w:t xml:space="preserve"> al M</w:t>
      </w:r>
      <w:r w:rsidRPr="00DD77FE">
        <w:t xml:space="preserve">inisterio. Éste se consolida y se </w:t>
      </w:r>
      <w:r w:rsidR="00490D43" w:rsidRPr="00DD77FE">
        <w:t xml:space="preserve">presenta internamente </w:t>
      </w:r>
      <w:r w:rsidRPr="00DD77FE">
        <w:t xml:space="preserve">en </w:t>
      </w:r>
      <w:r w:rsidR="00564B52" w:rsidRPr="00DD77FE">
        <w:t>el C</w:t>
      </w:r>
      <w:r w:rsidR="0058001F" w:rsidRPr="00DD77FE">
        <w:t>omité Sectorial de Gestión y Desempeño</w:t>
      </w:r>
      <w:r w:rsidRPr="00DD77FE">
        <w:t xml:space="preserve">. </w:t>
      </w:r>
      <w:r w:rsidR="00C14B4D" w:rsidRPr="00DD77FE">
        <w:t>A 31</w:t>
      </w:r>
      <w:r w:rsidR="00564B52" w:rsidRPr="00DD77FE">
        <w:t xml:space="preserve"> de </w:t>
      </w:r>
      <w:r w:rsidR="00C14B4D" w:rsidRPr="00DD77FE">
        <w:t xml:space="preserve">diciembre del año </w:t>
      </w:r>
      <w:r w:rsidR="00570FAB" w:rsidRPr="00DD77FE">
        <w:t>20</w:t>
      </w:r>
      <w:r w:rsidR="00604627" w:rsidRPr="00DD77FE">
        <w:t>21</w:t>
      </w:r>
      <w:r w:rsidR="00C14B4D" w:rsidRPr="00DD77FE">
        <w:t>, se cumpli</w:t>
      </w:r>
      <w:r w:rsidR="00604627" w:rsidRPr="00DD77FE">
        <w:t xml:space="preserve">ó </w:t>
      </w:r>
      <w:r w:rsidR="00C14E05" w:rsidRPr="00DD77FE">
        <w:t xml:space="preserve">en un 90% de avance. </w:t>
      </w:r>
    </w:p>
    <w:p w:rsidR="005E2E5E" w:rsidRPr="00335FC5" w:rsidRDefault="005E2E5E" w:rsidP="00570FAB">
      <w:pPr>
        <w:jc w:val="both"/>
        <w:rPr>
          <w:b/>
        </w:rPr>
      </w:pPr>
    </w:p>
    <w:p w:rsidR="00570FAB" w:rsidRPr="008008CA" w:rsidRDefault="00570FAB" w:rsidP="00570FAB">
      <w:pPr>
        <w:jc w:val="both"/>
        <w:rPr>
          <w:b/>
        </w:rPr>
      </w:pPr>
      <w:r w:rsidRPr="00335FC5">
        <w:rPr>
          <w:b/>
        </w:rPr>
        <w:t xml:space="preserve">Plan de Contratación: </w:t>
      </w:r>
    </w:p>
    <w:p w:rsidR="00570FAB" w:rsidRPr="008008CA" w:rsidRDefault="00570FAB" w:rsidP="00570FAB">
      <w:pPr>
        <w:jc w:val="both"/>
        <w:rPr>
          <w:b/>
        </w:rPr>
      </w:pPr>
    </w:p>
    <w:p w:rsidR="00B067A1" w:rsidRPr="00CA3710" w:rsidRDefault="008008CA" w:rsidP="00570FAB">
      <w:pPr>
        <w:jc w:val="both"/>
      </w:pPr>
      <w:r w:rsidRPr="008008CA">
        <w:t xml:space="preserve">De </w:t>
      </w:r>
      <w:r w:rsidRPr="00B73AB3">
        <w:t xml:space="preserve">igual forma, este Plan se apoya en </w:t>
      </w:r>
      <w:r w:rsidR="00570FAB" w:rsidRPr="00B73AB3">
        <w:t>la información estimada para la realización del</w:t>
      </w:r>
      <w:r w:rsidR="00E27AEB">
        <w:t xml:space="preserve"> P</w:t>
      </w:r>
      <w:r w:rsidR="00570FAB" w:rsidRPr="00B73AB3">
        <w:t>lan Anual de Adquisiciones</w:t>
      </w:r>
      <w:r w:rsidR="00B73AB3" w:rsidRPr="00B73AB3">
        <w:t xml:space="preserve">, conjuntamente la brindada por las áreas. Exhibe una ejecución del </w:t>
      </w:r>
      <w:r w:rsidR="007E4AD3" w:rsidRPr="00B73AB3">
        <w:t>9</w:t>
      </w:r>
      <w:r w:rsidR="00C14E05" w:rsidRPr="00B73AB3">
        <w:t>6</w:t>
      </w:r>
      <w:r w:rsidR="007E4AD3" w:rsidRPr="00B73AB3">
        <w:t>% a 31 de diciembre del año 20</w:t>
      </w:r>
      <w:r w:rsidR="00E27AEB">
        <w:t>21</w:t>
      </w:r>
      <w:r w:rsidR="007E4AD3" w:rsidRPr="00B73AB3">
        <w:t xml:space="preserve">. </w:t>
      </w:r>
      <w:r w:rsidR="00570FAB" w:rsidRPr="00B73AB3">
        <w:t xml:space="preserve"> </w:t>
      </w:r>
    </w:p>
    <w:p w:rsidR="00473764" w:rsidRDefault="00473764" w:rsidP="00B067A1">
      <w:pPr>
        <w:jc w:val="both"/>
        <w:rPr>
          <w:b/>
        </w:rPr>
      </w:pPr>
    </w:p>
    <w:p w:rsidR="00B067A1" w:rsidRPr="00335FC5" w:rsidRDefault="00B067A1" w:rsidP="00B067A1">
      <w:pPr>
        <w:jc w:val="both"/>
        <w:rPr>
          <w:b/>
        </w:rPr>
      </w:pPr>
      <w:r w:rsidRPr="00335FC5">
        <w:rPr>
          <w:b/>
        </w:rPr>
        <w:t>Plan Anticorrupción y de Atención al Ciudadano:</w:t>
      </w:r>
    </w:p>
    <w:p w:rsidR="00B067A1" w:rsidRPr="00F777E8" w:rsidRDefault="00B067A1" w:rsidP="00B067A1">
      <w:pPr>
        <w:jc w:val="both"/>
        <w:rPr>
          <w:b/>
        </w:rPr>
      </w:pPr>
    </w:p>
    <w:p w:rsidR="005E2E5E" w:rsidRPr="00F777E8" w:rsidRDefault="00EA57B0" w:rsidP="00570FAB">
      <w:pPr>
        <w:jc w:val="both"/>
      </w:pPr>
      <w:r w:rsidRPr="00F777E8">
        <w:t>La Ley 1</w:t>
      </w:r>
      <w:r w:rsidR="00B5549C" w:rsidRPr="00F777E8">
        <w:t>474 de 2011,</w:t>
      </w:r>
      <w:r w:rsidR="00666C5A" w:rsidRPr="00F777E8">
        <w:t xml:space="preserve"> relacionada con el </w:t>
      </w:r>
      <w:r w:rsidR="00B067A1" w:rsidRPr="00F777E8">
        <w:t>Estatuto Anticorrupción</w:t>
      </w:r>
      <w:r w:rsidR="00B5549C" w:rsidRPr="00F777E8">
        <w:t xml:space="preserve"> y las Leyes </w:t>
      </w:r>
      <w:r w:rsidR="00B067A1" w:rsidRPr="00F777E8">
        <w:t>1757 de 2015-Promoción y Protección al Derecho a la Participación Ciudadana</w:t>
      </w:r>
      <w:r w:rsidR="00034CEB">
        <w:t>,</w:t>
      </w:r>
      <w:r w:rsidR="00B5549C" w:rsidRPr="00F777E8">
        <w:t xml:space="preserve"> la 1712 de 2014,</w:t>
      </w:r>
      <w:r w:rsidR="00B067A1" w:rsidRPr="00F777E8">
        <w:t xml:space="preserve"> </w:t>
      </w:r>
      <w:r w:rsidR="00034CEB">
        <w:t xml:space="preserve">y la </w:t>
      </w:r>
      <w:r w:rsidR="00B067A1" w:rsidRPr="00F777E8">
        <w:t>Ley de Transparencia y Ac</w:t>
      </w:r>
      <w:r w:rsidR="00666C5A" w:rsidRPr="00F777E8">
        <w:t>ceso a la Información Pública,</w:t>
      </w:r>
      <w:r w:rsidR="00B067A1" w:rsidRPr="00F777E8">
        <w:t xml:space="preserve"> </w:t>
      </w:r>
      <w:r w:rsidR="00666C5A" w:rsidRPr="00F777E8">
        <w:t>formulan</w:t>
      </w:r>
      <w:r w:rsidR="00B067A1" w:rsidRPr="00F777E8">
        <w:t xml:space="preserve"> esta estrategia de lucha contra la corrupción</w:t>
      </w:r>
      <w:r w:rsidR="00B5549C" w:rsidRPr="00F777E8">
        <w:t xml:space="preserve">, </w:t>
      </w:r>
      <w:r w:rsidR="00666C5A" w:rsidRPr="00F777E8">
        <w:t xml:space="preserve">razón que obliga a la entidad a </w:t>
      </w:r>
      <w:r w:rsidR="001233B0">
        <w:t>hacer seguimiento</w:t>
      </w:r>
      <w:r w:rsidR="00666C5A" w:rsidRPr="00F777E8">
        <w:t xml:space="preserve"> cada cuatro meses a </w:t>
      </w:r>
      <w:r w:rsidR="00F777E8" w:rsidRPr="00F777E8">
        <w:t xml:space="preserve">varias políticas, entre ellos: </w:t>
      </w:r>
      <w:r w:rsidR="00666C5A" w:rsidRPr="00F777E8">
        <w:t xml:space="preserve">los </w:t>
      </w:r>
      <w:r w:rsidR="00A50AAF" w:rsidRPr="00F777E8">
        <w:t>R</w:t>
      </w:r>
      <w:r w:rsidR="00B067A1" w:rsidRPr="00F777E8">
        <w:t>iesgos de corrupción, racionalización de trámites, rendición de cuentas, atención al ciudadano, transparencia y acceso a la información pública, diligenciando un formato con previo seguimiento y validación de los soportes, el cual se publica en la página WEB.</w:t>
      </w:r>
      <w:r w:rsidR="00034CEB">
        <w:t xml:space="preserve"> Para la vigencia del año 2021 se ejecutó </w:t>
      </w:r>
      <w:r w:rsidR="00F777E8" w:rsidRPr="00F777E8">
        <w:t xml:space="preserve">un </w:t>
      </w:r>
      <w:r w:rsidR="00C14E05" w:rsidRPr="00F777E8">
        <w:t>63%</w:t>
      </w:r>
      <w:r w:rsidR="009E0DDB">
        <w:t>.</w:t>
      </w:r>
    </w:p>
    <w:p w:rsidR="00B5549C" w:rsidRPr="002C106A" w:rsidRDefault="00B5549C" w:rsidP="00570FAB">
      <w:pPr>
        <w:jc w:val="both"/>
        <w:rPr>
          <w:color w:val="00B0F0"/>
        </w:rPr>
      </w:pPr>
    </w:p>
    <w:p w:rsidR="007E4AD3" w:rsidRPr="00335FC5" w:rsidRDefault="007E4AD3" w:rsidP="007E4AD3">
      <w:pPr>
        <w:pStyle w:val="Textocomentario"/>
        <w:jc w:val="both"/>
        <w:rPr>
          <w:sz w:val="22"/>
          <w:szCs w:val="22"/>
        </w:rPr>
      </w:pPr>
      <w:r w:rsidRPr="00335FC5">
        <w:rPr>
          <w:b/>
          <w:sz w:val="22"/>
          <w:szCs w:val="22"/>
        </w:rPr>
        <w:t>Plan Nacional de Desarrollo:</w:t>
      </w:r>
      <w:r w:rsidRPr="00335FC5">
        <w:rPr>
          <w:sz w:val="22"/>
          <w:szCs w:val="22"/>
        </w:rPr>
        <w:t xml:space="preserve"> </w:t>
      </w:r>
    </w:p>
    <w:p w:rsidR="007E4AD3" w:rsidRPr="007E3EBF" w:rsidRDefault="007E4AD3" w:rsidP="007E4AD3">
      <w:pPr>
        <w:pStyle w:val="Textocomentario"/>
        <w:jc w:val="both"/>
        <w:rPr>
          <w:sz w:val="22"/>
          <w:szCs w:val="22"/>
        </w:rPr>
      </w:pPr>
    </w:p>
    <w:p w:rsidR="009155BF" w:rsidRDefault="007E3EBF" w:rsidP="00CA3710">
      <w:pPr>
        <w:pStyle w:val="Textocomentario"/>
        <w:jc w:val="both"/>
        <w:rPr>
          <w:sz w:val="24"/>
          <w:szCs w:val="24"/>
          <w:lang w:eastAsia="es-CO"/>
        </w:rPr>
      </w:pPr>
      <w:r w:rsidRPr="007E3EBF">
        <w:rPr>
          <w:sz w:val="22"/>
          <w:szCs w:val="22"/>
        </w:rPr>
        <w:t>Referente a este punto se informa al DNP</w:t>
      </w:r>
      <w:r w:rsidR="00034CEB">
        <w:rPr>
          <w:sz w:val="22"/>
          <w:szCs w:val="22"/>
        </w:rPr>
        <w:t>,</w:t>
      </w:r>
      <w:r w:rsidRPr="007E3EBF">
        <w:rPr>
          <w:sz w:val="22"/>
          <w:szCs w:val="22"/>
        </w:rPr>
        <w:t xml:space="preserve"> los </w:t>
      </w:r>
      <w:r w:rsidR="007E4AD3" w:rsidRPr="007E3EBF">
        <w:rPr>
          <w:sz w:val="22"/>
          <w:szCs w:val="22"/>
        </w:rPr>
        <w:t xml:space="preserve">avances </w:t>
      </w:r>
      <w:r w:rsidRPr="007E3EBF">
        <w:rPr>
          <w:sz w:val="22"/>
          <w:szCs w:val="22"/>
        </w:rPr>
        <w:t xml:space="preserve">enunciados en el Plan mediante un </w:t>
      </w:r>
      <w:r w:rsidR="007E4AD3" w:rsidRPr="007E3EBF">
        <w:rPr>
          <w:sz w:val="22"/>
          <w:szCs w:val="22"/>
        </w:rPr>
        <w:t xml:space="preserve">sistema </w:t>
      </w:r>
      <w:r w:rsidRPr="007E3EBF">
        <w:rPr>
          <w:sz w:val="22"/>
          <w:szCs w:val="22"/>
        </w:rPr>
        <w:t xml:space="preserve">de </w:t>
      </w:r>
      <w:r w:rsidR="007E4AD3" w:rsidRPr="007E3EBF">
        <w:rPr>
          <w:sz w:val="22"/>
          <w:szCs w:val="22"/>
        </w:rPr>
        <w:t>Sinergia</w:t>
      </w:r>
      <w:r w:rsidR="00034CEB">
        <w:rPr>
          <w:sz w:val="22"/>
          <w:szCs w:val="22"/>
        </w:rPr>
        <w:t xml:space="preserve">, </w:t>
      </w:r>
      <w:r w:rsidRPr="007E3EBF">
        <w:rPr>
          <w:sz w:val="22"/>
          <w:szCs w:val="22"/>
        </w:rPr>
        <w:t>propuesto por esa mis</w:t>
      </w:r>
      <w:r w:rsidR="00034CEB">
        <w:rPr>
          <w:sz w:val="22"/>
          <w:szCs w:val="22"/>
        </w:rPr>
        <w:t>m</w:t>
      </w:r>
      <w:r w:rsidRPr="007E3EBF">
        <w:rPr>
          <w:sz w:val="22"/>
          <w:szCs w:val="22"/>
        </w:rPr>
        <w:t xml:space="preserve">a entidad. Se manejan dos </w:t>
      </w:r>
      <w:r w:rsidR="007E4AD3" w:rsidRPr="007E3EBF">
        <w:rPr>
          <w:sz w:val="22"/>
          <w:szCs w:val="22"/>
        </w:rPr>
        <w:t>Indicadores</w:t>
      </w:r>
      <w:r w:rsidRPr="007E3EBF">
        <w:rPr>
          <w:sz w:val="22"/>
          <w:szCs w:val="22"/>
        </w:rPr>
        <w:t xml:space="preserve">: </w:t>
      </w:r>
      <w:r w:rsidR="007E4AD3" w:rsidRPr="007E3EBF">
        <w:rPr>
          <w:sz w:val="22"/>
          <w:szCs w:val="22"/>
        </w:rPr>
        <w:t xml:space="preserve">-Estructuras criminales reportadas a la Fiscalía </w:t>
      </w:r>
      <w:r w:rsidRPr="007E3EBF">
        <w:rPr>
          <w:sz w:val="22"/>
          <w:szCs w:val="22"/>
        </w:rPr>
        <w:t xml:space="preserve">y </w:t>
      </w:r>
      <w:r w:rsidR="007E4AD3" w:rsidRPr="007E3EBF">
        <w:rPr>
          <w:sz w:val="24"/>
          <w:szCs w:val="24"/>
          <w:lang w:eastAsia="es-CO"/>
        </w:rPr>
        <w:t xml:space="preserve">Tipologías articuladas en el marco de las mesas </w:t>
      </w:r>
      <w:r w:rsidRPr="007E3EBF">
        <w:rPr>
          <w:sz w:val="24"/>
          <w:szCs w:val="24"/>
          <w:lang w:eastAsia="es-CO"/>
        </w:rPr>
        <w:t>es</w:t>
      </w:r>
      <w:r w:rsidR="007E4AD3" w:rsidRPr="007E3EBF">
        <w:rPr>
          <w:sz w:val="24"/>
          <w:szCs w:val="24"/>
          <w:lang w:eastAsia="es-CO"/>
        </w:rPr>
        <w:t>tratégicas llevadas al Centro de Coordinación contra las Finanzas de Organizaciones de Delito</w:t>
      </w:r>
      <w:r w:rsidR="009E0DDB" w:rsidRPr="007E3EBF">
        <w:rPr>
          <w:sz w:val="24"/>
          <w:szCs w:val="24"/>
          <w:lang w:eastAsia="es-CO"/>
        </w:rPr>
        <w:t xml:space="preserve"> </w:t>
      </w:r>
      <w:r w:rsidR="007E4AD3" w:rsidRPr="007E3EBF">
        <w:rPr>
          <w:sz w:val="24"/>
          <w:szCs w:val="24"/>
          <w:lang w:eastAsia="es-CO"/>
        </w:rPr>
        <w:t>Tra</w:t>
      </w:r>
      <w:r w:rsidRPr="007E3EBF">
        <w:rPr>
          <w:sz w:val="24"/>
          <w:szCs w:val="24"/>
          <w:lang w:eastAsia="es-CO"/>
        </w:rPr>
        <w:t xml:space="preserve">nsnacional y Terrorismo. Presenta un cumplimiento del </w:t>
      </w:r>
      <w:r w:rsidR="00C14E05" w:rsidRPr="007E3EBF">
        <w:rPr>
          <w:sz w:val="24"/>
          <w:szCs w:val="24"/>
          <w:lang w:eastAsia="es-CO"/>
        </w:rPr>
        <w:t>84</w:t>
      </w:r>
      <w:r w:rsidR="007E4AD3" w:rsidRPr="007E3EBF">
        <w:rPr>
          <w:sz w:val="24"/>
          <w:szCs w:val="24"/>
          <w:lang w:eastAsia="es-CO"/>
        </w:rPr>
        <w:t xml:space="preserve">% </w:t>
      </w:r>
      <w:r w:rsidR="00034CEB">
        <w:rPr>
          <w:sz w:val="24"/>
          <w:szCs w:val="24"/>
          <w:lang w:eastAsia="es-CO"/>
        </w:rPr>
        <w:t xml:space="preserve">a 31 de diciembre del </w:t>
      </w:r>
      <w:r w:rsidR="00C14E05" w:rsidRPr="007E3EBF">
        <w:rPr>
          <w:sz w:val="24"/>
          <w:szCs w:val="24"/>
          <w:lang w:eastAsia="es-CO"/>
        </w:rPr>
        <w:t>año 2021.</w:t>
      </w:r>
    </w:p>
    <w:p w:rsidR="00CA3710" w:rsidRPr="00CA3710" w:rsidRDefault="00CA3710" w:rsidP="00CA3710">
      <w:pPr>
        <w:pStyle w:val="Textocomentario"/>
        <w:jc w:val="both"/>
        <w:rPr>
          <w:b/>
          <w:sz w:val="24"/>
          <w:szCs w:val="24"/>
          <w:lang w:eastAsia="es-CO"/>
        </w:rPr>
      </w:pPr>
    </w:p>
    <w:p w:rsidR="002252E8" w:rsidRPr="00335FC5" w:rsidRDefault="002252E8" w:rsidP="003C38B5">
      <w:pPr>
        <w:jc w:val="both"/>
        <w:rPr>
          <w:b/>
        </w:rPr>
      </w:pPr>
    </w:p>
    <w:p w:rsidR="0015402B" w:rsidRPr="00335FC5" w:rsidRDefault="00A6420B" w:rsidP="0015402B">
      <w:pPr>
        <w:pStyle w:val="Default"/>
        <w:jc w:val="both"/>
        <w:rPr>
          <w:b/>
          <w:color w:val="auto"/>
          <w:sz w:val="22"/>
          <w:szCs w:val="22"/>
        </w:rPr>
      </w:pPr>
      <w:r w:rsidRPr="00335FC5">
        <w:rPr>
          <w:b/>
          <w:color w:val="auto"/>
          <w:sz w:val="22"/>
          <w:szCs w:val="22"/>
        </w:rPr>
        <w:t xml:space="preserve">TERCERA DIMENSION </w:t>
      </w:r>
      <w:r w:rsidR="00340F54" w:rsidRPr="00335FC5">
        <w:rPr>
          <w:b/>
          <w:color w:val="auto"/>
          <w:sz w:val="22"/>
          <w:szCs w:val="22"/>
        </w:rPr>
        <w:t xml:space="preserve">- </w:t>
      </w:r>
      <w:r w:rsidRPr="00335FC5">
        <w:rPr>
          <w:b/>
          <w:color w:val="auto"/>
          <w:sz w:val="22"/>
          <w:szCs w:val="22"/>
        </w:rPr>
        <w:t xml:space="preserve">GESTION CON VALORES PARA RESULTADOS </w:t>
      </w:r>
    </w:p>
    <w:p w:rsidR="00073B51" w:rsidRPr="002C106A" w:rsidRDefault="00073B51" w:rsidP="0015402B">
      <w:pPr>
        <w:autoSpaceDE w:val="0"/>
        <w:autoSpaceDN w:val="0"/>
        <w:adjustRightInd w:val="0"/>
        <w:jc w:val="both"/>
        <w:rPr>
          <w:color w:val="00B0F0"/>
          <w:lang w:val="es-CO"/>
        </w:rPr>
      </w:pPr>
    </w:p>
    <w:p w:rsidR="008C123E" w:rsidRPr="006C4DBC" w:rsidRDefault="00CB0980" w:rsidP="008C123E">
      <w:pPr>
        <w:autoSpaceDE w:val="0"/>
        <w:autoSpaceDN w:val="0"/>
        <w:adjustRightInd w:val="0"/>
        <w:jc w:val="both"/>
        <w:rPr>
          <w:lang w:val="es-CO"/>
        </w:rPr>
      </w:pPr>
      <w:r w:rsidRPr="006C4DBC">
        <w:rPr>
          <w:lang w:val="es-CO"/>
        </w:rPr>
        <w:t xml:space="preserve">Conviene anotar que este ítem, </w:t>
      </w:r>
      <w:r w:rsidR="00EE124E" w:rsidRPr="006C4DBC">
        <w:rPr>
          <w:lang w:val="es-CO"/>
        </w:rPr>
        <w:t xml:space="preserve">plantea </w:t>
      </w:r>
      <w:r w:rsidRPr="006C4DBC">
        <w:rPr>
          <w:lang w:val="es-CO"/>
        </w:rPr>
        <w:t>para el servidor público</w:t>
      </w:r>
      <w:r w:rsidR="00FB61EF" w:rsidRPr="006C4DBC">
        <w:rPr>
          <w:lang w:val="es-CO"/>
        </w:rPr>
        <w:t xml:space="preserve"> 2 </w:t>
      </w:r>
      <w:r w:rsidR="00EE124E" w:rsidRPr="006C4DBC">
        <w:rPr>
          <w:lang w:val="es-CO"/>
        </w:rPr>
        <w:t>elementos</w:t>
      </w:r>
      <w:r w:rsidRPr="006C4DBC">
        <w:rPr>
          <w:lang w:val="es-CO"/>
        </w:rPr>
        <w:t xml:space="preserve"> denominados:</w:t>
      </w:r>
      <w:r w:rsidR="00EE124E" w:rsidRPr="006C4DBC">
        <w:rPr>
          <w:lang w:val="es-CO"/>
        </w:rPr>
        <w:t xml:space="preserve"> </w:t>
      </w:r>
      <w:r w:rsidR="0078406B" w:rsidRPr="006C4DBC">
        <w:rPr>
          <w:lang w:val="es-CO"/>
        </w:rPr>
        <w:t>“ventanilla hacia adentro”; y el “de la ventanilla hacia afuera”</w:t>
      </w:r>
      <w:r w:rsidRPr="006C4DBC">
        <w:rPr>
          <w:lang w:val="es-CO"/>
        </w:rPr>
        <w:t xml:space="preserve">, relacionado con el ciudadano. </w:t>
      </w:r>
      <w:r w:rsidR="0078406B" w:rsidRPr="006C4DBC">
        <w:rPr>
          <w:lang w:val="es-CO"/>
        </w:rPr>
        <w:t xml:space="preserve"> </w:t>
      </w:r>
      <w:r w:rsidR="00EE124E" w:rsidRPr="006C4DBC">
        <w:rPr>
          <w:lang w:val="es-CO"/>
        </w:rPr>
        <w:t xml:space="preserve">La UIAF ha </w:t>
      </w:r>
      <w:r w:rsidR="0068043F" w:rsidRPr="006C4DBC">
        <w:rPr>
          <w:lang w:val="es-CO"/>
        </w:rPr>
        <w:t>formaliza</w:t>
      </w:r>
      <w:r w:rsidR="00EE124E" w:rsidRPr="006C4DBC">
        <w:rPr>
          <w:lang w:val="es-CO"/>
        </w:rPr>
        <w:t>do esas directrices co</w:t>
      </w:r>
      <w:r w:rsidR="0078406B" w:rsidRPr="006C4DBC">
        <w:rPr>
          <w:lang w:val="es-CO"/>
        </w:rPr>
        <w:t xml:space="preserve">n las políticas de gestión y desempeño institucional, </w:t>
      </w:r>
      <w:r w:rsidRPr="006C4DBC">
        <w:rPr>
          <w:lang w:val="es-CO"/>
        </w:rPr>
        <w:t xml:space="preserve">y son afines con </w:t>
      </w:r>
      <w:r w:rsidR="006C4DBC" w:rsidRPr="006C4DBC">
        <w:rPr>
          <w:lang w:val="es-CO"/>
        </w:rPr>
        <w:t xml:space="preserve">varios elementos que fortalece la eficiencia y productividad, </w:t>
      </w:r>
      <w:r w:rsidRPr="006C4DBC">
        <w:rPr>
          <w:lang w:val="es-CO"/>
        </w:rPr>
        <w:t xml:space="preserve">la organización en general, al igual que la </w:t>
      </w:r>
      <w:r w:rsidR="0078406B" w:rsidRPr="006C4DBC">
        <w:rPr>
          <w:lang w:val="es-CO"/>
        </w:rPr>
        <w:t>simplificación de procesos</w:t>
      </w:r>
      <w:r w:rsidR="006C4DBC" w:rsidRPr="006C4DBC">
        <w:rPr>
          <w:lang w:val="es-CO"/>
        </w:rPr>
        <w:t xml:space="preserve">, la aplicación del </w:t>
      </w:r>
      <w:r w:rsidR="008C123E" w:rsidRPr="006C4DBC">
        <w:rPr>
          <w:lang w:val="es-CO"/>
        </w:rPr>
        <w:t xml:space="preserve">código de Integridad, </w:t>
      </w:r>
      <w:r w:rsidR="006C4DBC" w:rsidRPr="006C4DBC">
        <w:rPr>
          <w:lang w:val="es-CO"/>
        </w:rPr>
        <w:t>encauzado</w:t>
      </w:r>
      <w:r w:rsidR="008C123E" w:rsidRPr="006C4DBC">
        <w:rPr>
          <w:lang w:val="es-CO"/>
        </w:rPr>
        <w:t xml:space="preserve"> a promocionar los buenos hábitos en las </w:t>
      </w:r>
      <w:r w:rsidR="006C4DBC" w:rsidRPr="006C4DBC">
        <w:rPr>
          <w:lang w:val="es-CO"/>
        </w:rPr>
        <w:t xml:space="preserve">actividades </w:t>
      </w:r>
      <w:r w:rsidR="008C123E" w:rsidRPr="006C4DBC">
        <w:rPr>
          <w:lang w:val="es-CO"/>
        </w:rPr>
        <w:t>cotidianas de los funcionarios públicos</w:t>
      </w:r>
      <w:r w:rsidR="006C4DBC" w:rsidRPr="006C4DBC">
        <w:rPr>
          <w:lang w:val="es-CO"/>
        </w:rPr>
        <w:t xml:space="preserve">. </w:t>
      </w:r>
    </w:p>
    <w:p w:rsidR="0068043F" w:rsidRPr="002C106A" w:rsidRDefault="0068043F" w:rsidP="0078406B">
      <w:pPr>
        <w:autoSpaceDE w:val="0"/>
        <w:autoSpaceDN w:val="0"/>
        <w:adjustRightInd w:val="0"/>
        <w:jc w:val="both"/>
        <w:rPr>
          <w:color w:val="00B0F0"/>
          <w:lang w:val="es-CO"/>
        </w:rPr>
      </w:pPr>
    </w:p>
    <w:p w:rsidR="00D93FF3" w:rsidRPr="0052290A" w:rsidRDefault="00034CEB" w:rsidP="00D93FF3">
      <w:pPr>
        <w:autoSpaceDE w:val="0"/>
        <w:autoSpaceDN w:val="0"/>
        <w:adjustRightInd w:val="0"/>
        <w:jc w:val="both"/>
        <w:rPr>
          <w:lang w:val="es-CO"/>
        </w:rPr>
      </w:pPr>
      <w:r>
        <w:rPr>
          <w:lang w:val="es-CO"/>
        </w:rPr>
        <w:t xml:space="preserve">En igual sentido, </w:t>
      </w:r>
      <w:r w:rsidR="0052290A" w:rsidRPr="0052290A">
        <w:rPr>
          <w:lang w:val="es-CO"/>
        </w:rPr>
        <w:t>se tiene a disposición del c</w:t>
      </w:r>
      <w:r w:rsidR="008C123E" w:rsidRPr="0052290A">
        <w:rPr>
          <w:lang w:val="es-CO"/>
        </w:rPr>
        <w:t xml:space="preserve">iudadano algunos medios para que interactúe según sus necesidades, a través de un </w:t>
      </w:r>
      <w:r w:rsidR="009678D8" w:rsidRPr="0052290A">
        <w:rPr>
          <w:lang w:val="es-CO"/>
        </w:rPr>
        <w:t xml:space="preserve">canal directo en la </w:t>
      </w:r>
      <w:r w:rsidR="00D93FF3" w:rsidRPr="0052290A">
        <w:rPr>
          <w:lang w:val="es-CO"/>
        </w:rPr>
        <w:t>página W</w:t>
      </w:r>
      <w:r w:rsidR="00A50AAF" w:rsidRPr="0052290A">
        <w:rPr>
          <w:lang w:val="es-CO"/>
        </w:rPr>
        <w:t>EB</w:t>
      </w:r>
      <w:r w:rsidR="0078406B" w:rsidRPr="0052290A">
        <w:rPr>
          <w:lang w:val="es-CO"/>
        </w:rPr>
        <w:t xml:space="preserve">, </w:t>
      </w:r>
      <w:r w:rsidR="00976874" w:rsidRPr="0052290A">
        <w:rPr>
          <w:lang w:val="es-CO"/>
        </w:rPr>
        <w:t xml:space="preserve">el servicio </w:t>
      </w:r>
      <w:r w:rsidR="009678D8" w:rsidRPr="0052290A">
        <w:rPr>
          <w:lang w:val="es-CO"/>
        </w:rPr>
        <w:t>TIC,</w:t>
      </w:r>
      <w:r w:rsidR="00976874" w:rsidRPr="0052290A">
        <w:rPr>
          <w:lang w:val="es-CO"/>
        </w:rPr>
        <w:t xml:space="preserve"> conjuntamente con las políticas expuestas por</w:t>
      </w:r>
      <w:r w:rsidR="009678D8" w:rsidRPr="0052290A">
        <w:rPr>
          <w:lang w:val="es-CO"/>
        </w:rPr>
        <w:t xml:space="preserve"> </w:t>
      </w:r>
      <w:r w:rsidR="0078406B" w:rsidRPr="0052290A">
        <w:rPr>
          <w:lang w:val="es-CO"/>
        </w:rPr>
        <w:t>Gobierno Abierto</w:t>
      </w:r>
      <w:r w:rsidR="00976874" w:rsidRPr="0052290A">
        <w:rPr>
          <w:lang w:val="es-CO"/>
        </w:rPr>
        <w:t xml:space="preserve"> y Gobierno Digital</w:t>
      </w:r>
      <w:r w:rsidR="0052290A">
        <w:rPr>
          <w:lang w:val="es-CO"/>
        </w:rPr>
        <w:t>, entre otros</w:t>
      </w:r>
      <w:r w:rsidR="0078406B" w:rsidRPr="0052290A">
        <w:rPr>
          <w:lang w:val="es-CO"/>
        </w:rPr>
        <w:t xml:space="preserve">. </w:t>
      </w:r>
    </w:p>
    <w:p w:rsidR="005E2E5E" w:rsidRPr="002C106A" w:rsidRDefault="005E2E5E" w:rsidP="00537547">
      <w:pPr>
        <w:contextualSpacing/>
        <w:jc w:val="both"/>
        <w:rPr>
          <w:i/>
          <w:color w:val="00B0F0"/>
          <w:lang w:val="es-CO"/>
        </w:rPr>
      </w:pPr>
    </w:p>
    <w:p w:rsidR="005E2E5E" w:rsidRPr="002C106A" w:rsidRDefault="005E2E5E" w:rsidP="00537547">
      <w:pPr>
        <w:contextualSpacing/>
        <w:jc w:val="both"/>
        <w:rPr>
          <w:i/>
          <w:color w:val="00B0F0"/>
          <w:lang w:val="es-CO"/>
        </w:rPr>
      </w:pPr>
    </w:p>
    <w:p w:rsidR="00315C07" w:rsidRPr="00085C3E" w:rsidRDefault="00315C07" w:rsidP="006B650E">
      <w:pPr>
        <w:shd w:val="clear" w:color="auto" w:fill="2E74B5"/>
        <w:jc w:val="both"/>
        <w:rPr>
          <w:b/>
          <w:color w:val="FFFFFF" w:themeColor="background1"/>
        </w:rPr>
      </w:pPr>
      <w:r w:rsidRPr="00085C3E">
        <w:rPr>
          <w:b/>
          <w:color w:val="FFFFFF" w:themeColor="background1"/>
        </w:rPr>
        <w:t>AVANCES</w:t>
      </w:r>
    </w:p>
    <w:p w:rsidR="00876ACD" w:rsidRPr="002C106A" w:rsidRDefault="00876ACD" w:rsidP="00876ACD">
      <w:pPr>
        <w:ind w:right="57"/>
        <w:jc w:val="both"/>
        <w:rPr>
          <w:color w:val="00B0F0"/>
          <w:lang w:val="es-ES_tradnl"/>
        </w:rPr>
      </w:pPr>
    </w:p>
    <w:p w:rsidR="004E503A" w:rsidRDefault="004E503A" w:rsidP="009E42F8">
      <w:pPr>
        <w:ind w:right="57"/>
        <w:jc w:val="both"/>
        <w:rPr>
          <w:color w:val="00B0F0"/>
          <w:lang w:val="es-ES_tradnl"/>
        </w:rPr>
      </w:pPr>
    </w:p>
    <w:p w:rsidR="006F3E7F" w:rsidRPr="00CA3710" w:rsidRDefault="004E503A" w:rsidP="00CA3710">
      <w:pPr>
        <w:ind w:right="57"/>
        <w:jc w:val="both"/>
        <w:rPr>
          <w:color w:val="FF0000"/>
        </w:rPr>
      </w:pPr>
      <w:r w:rsidRPr="00132FC9">
        <w:t>Partiendo de la aplicación de las políticas externas que cobijan todas las actividades institucionales, donde se participa activamente en esta dimensión, es preciso comentar que la entidad ha avanzado de manera significativa en la implementación de la política digital, la aplicación de la Ley de Transparencia  el acceso a la información pública y la lucha contra la corrupción, elementos que de una u otra manera también son transversales con la propuesta metodológica de MIPG, encaminados al fortalecimiento organizacional</w:t>
      </w:r>
      <w:r w:rsidR="00034CEB">
        <w:t xml:space="preserve">. </w:t>
      </w:r>
      <w:r w:rsidRPr="00132FC9">
        <w:t xml:space="preserve">Así mismo, se enfatiza y se lleva a cabo la praxis relacionada con </w:t>
      </w:r>
      <w:r w:rsidR="00756AF9" w:rsidRPr="00132FC9">
        <w:t xml:space="preserve">la caracterización de los procesos, </w:t>
      </w:r>
      <w:r w:rsidRPr="00132FC9">
        <w:t xml:space="preserve">actualización de </w:t>
      </w:r>
      <w:r w:rsidR="00756AF9" w:rsidRPr="00132FC9">
        <w:t>los procedimientos</w:t>
      </w:r>
      <w:r w:rsidRPr="00132FC9">
        <w:t xml:space="preserve">, los Riesgos, la </w:t>
      </w:r>
      <w:r w:rsidR="00756AF9" w:rsidRPr="00132FC9">
        <w:rPr>
          <w:lang w:val="es-CO"/>
        </w:rPr>
        <w:t>seguridad de la información, la gestión documental, el proceso de quejas y/o reclamos, entre otros</w:t>
      </w:r>
      <w:r w:rsidR="00473764">
        <w:rPr>
          <w:lang w:val="es-CO"/>
        </w:rPr>
        <w:t xml:space="preserve">. </w:t>
      </w:r>
    </w:p>
    <w:p w:rsidR="00034CEB" w:rsidRPr="002C106A" w:rsidRDefault="00034CEB" w:rsidP="00ED211C">
      <w:pPr>
        <w:ind w:right="-142"/>
        <w:jc w:val="both"/>
        <w:rPr>
          <w:i/>
          <w:color w:val="00B0F0"/>
        </w:rPr>
      </w:pPr>
    </w:p>
    <w:p w:rsidR="00A50AAF" w:rsidRPr="00335FC5" w:rsidRDefault="00A50AAF" w:rsidP="005F3CA8">
      <w:pPr>
        <w:ind w:right="-142"/>
        <w:jc w:val="both"/>
        <w:rPr>
          <w:b/>
        </w:rPr>
      </w:pPr>
    </w:p>
    <w:p w:rsidR="00AE4A75" w:rsidRPr="00335FC5" w:rsidRDefault="00A6420B" w:rsidP="005F3CA8">
      <w:pPr>
        <w:ind w:right="-142"/>
        <w:jc w:val="both"/>
        <w:rPr>
          <w:b/>
        </w:rPr>
      </w:pPr>
      <w:r w:rsidRPr="00335FC5">
        <w:rPr>
          <w:b/>
        </w:rPr>
        <w:t xml:space="preserve">CUARTA DIMENSION – EVALUACION DE RESULTADOS </w:t>
      </w:r>
      <w:r w:rsidR="003540A9" w:rsidRPr="00335FC5">
        <w:rPr>
          <w:b/>
        </w:rPr>
        <w:t xml:space="preserve"> </w:t>
      </w:r>
    </w:p>
    <w:p w:rsidR="00AE4A75" w:rsidRPr="002C106A" w:rsidRDefault="00AE4A75" w:rsidP="00F71A42">
      <w:pPr>
        <w:ind w:left="-567" w:right="-142"/>
        <w:jc w:val="both"/>
        <w:rPr>
          <w:i/>
          <w:color w:val="00B0F0"/>
        </w:rPr>
      </w:pPr>
    </w:p>
    <w:p w:rsidR="001159F0" w:rsidRPr="002C106A" w:rsidRDefault="00DF7F86" w:rsidP="001159F0">
      <w:pPr>
        <w:ind w:right="-142"/>
        <w:jc w:val="both"/>
        <w:rPr>
          <w:color w:val="00B0F0"/>
        </w:rPr>
      </w:pPr>
      <w:r w:rsidRPr="0049139B">
        <w:t>A</w:t>
      </w:r>
      <w:r w:rsidR="00132FC9" w:rsidRPr="0049139B">
        <w:t xml:space="preserve">l mismo tiempo, </w:t>
      </w:r>
      <w:r w:rsidRPr="0049139B">
        <w:t xml:space="preserve">se efectúa </w:t>
      </w:r>
      <w:r w:rsidR="0049139B" w:rsidRPr="0049139B">
        <w:t xml:space="preserve">la debida evaluación a </w:t>
      </w:r>
      <w:r w:rsidR="00881E75" w:rsidRPr="0049139B">
        <w:t xml:space="preserve">la </w:t>
      </w:r>
      <w:r w:rsidR="00C02FA1" w:rsidRPr="0049139B">
        <w:t>gestión</w:t>
      </w:r>
      <w:r w:rsidR="00881E75" w:rsidRPr="0049139B">
        <w:t xml:space="preserve"> y desempeño</w:t>
      </w:r>
      <w:r w:rsidR="0049139B" w:rsidRPr="0049139B">
        <w:t xml:space="preserve"> de todos </w:t>
      </w:r>
      <w:r w:rsidRPr="0049139B">
        <w:t>los</w:t>
      </w:r>
      <w:r w:rsidR="009F64A9" w:rsidRPr="0049139B">
        <w:t xml:space="preserve"> procesos</w:t>
      </w:r>
      <w:r w:rsidR="00B27038" w:rsidRPr="0049139B">
        <w:t xml:space="preserve">, </w:t>
      </w:r>
      <w:r w:rsidRPr="0049139B">
        <w:t>procedimientos, estrategias</w:t>
      </w:r>
      <w:r w:rsidRPr="00960D37">
        <w:t xml:space="preserve">, </w:t>
      </w:r>
      <w:r w:rsidR="00B27038" w:rsidRPr="00960D37">
        <w:t>políticas,</w:t>
      </w:r>
      <w:r w:rsidR="006036D2" w:rsidRPr="00960D37">
        <w:t xml:space="preserve"> indicadores, </w:t>
      </w:r>
      <w:r w:rsidR="0049139B" w:rsidRPr="00960D37">
        <w:t>planes</w:t>
      </w:r>
      <w:r w:rsidR="002E4794">
        <w:t>,</w:t>
      </w:r>
      <w:r w:rsidR="0049139B" w:rsidRPr="00960D37">
        <w:t xml:space="preserve"> </w:t>
      </w:r>
      <w:r w:rsidRPr="00960D37">
        <w:t xml:space="preserve">riesgos, </w:t>
      </w:r>
      <w:r w:rsidR="0049139B" w:rsidRPr="00960D37">
        <w:t>identificando no s</w:t>
      </w:r>
      <w:r w:rsidR="002E4794">
        <w:t>ó</w:t>
      </w:r>
      <w:r w:rsidR="0049139B" w:rsidRPr="00960D37">
        <w:t xml:space="preserve">lo el avance, sino </w:t>
      </w:r>
      <w:r w:rsidR="006036D2" w:rsidRPr="00960D37">
        <w:t xml:space="preserve">la reducción de los riesgos que imposibiliten </w:t>
      </w:r>
      <w:r w:rsidR="00960D37" w:rsidRPr="00960D37">
        <w:t xml:space="preserve">el cumplimiento de los objetivos y, a su vez, </w:t>
      </w:r>
      <w:r w:rsidR="0049139B" w:rsidRPr="00960D37">
        <w:t>el impacto de l</w:t>
      </w:r>
      <w:r w:rsidR="001159F0" w:rsidRPr="00960D37">
        <w:t>o</w:t>
      </w:r>
      <w:r w:rsidR="0049139B" w:rsidRPr="00960D37">
        <w:t xml:space="preserve">s mismos </w:t>
      </w:r>
      <w:r w:rsidR="006036D2" w:rsidRPr="00960D37">
        <w:t xml:space="preserve">con miras a </w:t>
      </w:r>
      <w:r w:rsidR="001159F0" w:rsidRPr="00960D37">
        <w:t>alcanzar el mejoramiento instituciona</w:t>
      </w:r>
      <w:r w:rsidR="00960D37" w:rsidRPr="00960D37">
        <w:t xml:space="preserve">l. </w:t>
      </w:r>
      <w:r w:rsidR="001159F0" w:rsidRPr="00960D37">
        <w:t xml:space="preserve"> </w:t>
      </w:r>
    </w:p>
    <w:p w:rsidR="001159F0" w:rsidRPr="003E5570" w:rsidRDefault="0049139B" w:rsidP="005F3CA8">
      <w:pPr>
        <w:ind w:right="-142"/>
        <w:jc w:val="both"/>
      </w:pPr>
      <w:r w:rsidRPr="003E5570">
        <w:t xml:space="preserve">  </w:t>
      </w:r>
    </w:p>
    <w:p w:rsidR="003E5570" w:rsidRPr="003E5570" w:rsidRDefault="003E5570" w:rsidP="003E5570">
      <w:pPr>
        <w:ind w:right="-142"/>
        <w:jc w:val="both"/>
      </w:pPr>
      <w:r w:rsidRPr="003E5570">
        <w:t xml:space="preserve">Teniendo en cuenta una de las propuestas consignadas en el Manual Operativo (MIPG), referente a </w:t>
      </w:r>
      <w:r w:rsidR="0024224B" w:rsidRPr="003E5570">
        <w:t>“Desarrollar una cultura organizacional fundamentada en la información, el control y la evaluación, para la toma de d</w:t>
      </w:r>
      <w:r w:rsidR="00A53229">
        <w:t>ecisiones y la mejora continua”. Se debe anotar,</w:t>
      </w:r>
      <w:r w:rsidRPr="003E5570">
        <w:t xml:space="preserve"> que la entidad actúa acuciosamente en este aspecto, comoquiera que por su naturaleza y misión, le da gran relevancia a la aplicación de los controles.</w:t>
      </w:r>
    </w:p>
    <w:p w:rsidR="003E5570" w:rsidRPr="002C106A" w:rsidRDefault="003E5570" w:rsidP="005F3CA8">
      <w:pPr>
        <w:ind w:right="-142"/>
        <w:jc w:val="both"/>
        <w:rPr>
          <w:color w:val="00B0F0"/>
        </w:rPr>
      </w:pPr>
    </w:p>
    <w:p w:rsidR="00BF410A" w:rsidRPr="002C106A" w:rsidRDefault="00BF410A" w:rsidP="005F3CA8">
      <w:pPr>
        <w:ind w:right="-142"/>
        <w:jc w:val="both"/>
        <w:rPr>
          <w:color w:val="00B0F0"/>
        </w:rPr>
      </w:pPr>
    </w:p>
    <w:p w:rsidR="0058254B" w:rsidRPr="00335FC5" w:rsidRDefault="0058254B" w:rsidP="0058254B">
      <w:pPr>
        <w:autoSpaceDE w:val="0"/>
        <w:autoSpaceDN w:val="0"/>
        <w:adjustRightInd w:val="0"/>
        <w:jc w:val="both"/>
        <w:rPr>
          <w:rFonts w:eastAsia="MS Mincho"/>
          <w:b/>
          <w:lang w:val="es-CO" w:eastAsia="es-CO"/>
        </w:rPr>
      </w:pPr>
      <w:r w:rsidRPr="00335FC5">
        <w:rPr>
          <w:b/>
        </w:rPr>
        <w:t xml:space="preserve">QUINTA DIMENSION- INFORMACION Y COMUNICACIÓN </w:t>
      </w:r>
    </w:p>
    <w:p w:rsidR="0058254B" w:rsidRPr="002C106A" w:rsidRDefault="0058254B" w:rsidP="0058254B">
      <w:pPr>
        <w:autoSpaceDE w:val="0"/>
        <w:autoSpaceDN w:val="0"/>
        <w:adjustRightInd w:val="0"/>
        <w:jc w:val="both"/>
        <w:rPr>
          <w:rFonts w:eastAsia="MS Mincho"/>
          <w:color w:val="00B0F0"/>
          <w:lang w:val="es-CO" w:eastAsia="es-CO"/>
        </w:rPr>
      </w:pPr>
    </w:p>
    <w:p w:rsidR="00955C98" w:rsidRDefault="00955C98" w:rsidP="00BE64BB">
      <w:pPr>
        <w:shd w:val="clear" w:color="auto" w:fill="FFFFFF"/>
        <w:jc w:val="both"/>
        <w:rPr>
          <w:rStyle w:val="hgkelc"/>
          <w:color w:val="202124"/>
        </w:rPr>
      </w:pPr>
      <w:r w:rsidRPr="00755C23">
        <w:rPr>
          <w:lang w:val="es-CO"/>
        </w:rPr>
        <w:t xml:space="preserve">Este componente </w:t>
      </w:r>
      <w:r w:rsidRPr="00755C23">
        <w:rPr>
          <w:rStyle w:val="hgkelc"/>
        </w:rPr>
        <w:t>esencial form</w:t>
      </w:r>
      <w:r w:rsidR="00A53229">
        <w:rPr>
          <w:rStyle w:val="hgkelc"/>
        </w:rPr>
        <w:t>a parte del proceso estratégico, el cual a</w:t>
      </w:r>
      <w:r w:rsidRPr="00755C23">
        <w:rPr>
          <w:rStyle w:val="hgkelc"/>
        </w:rPr>
        <w:t xml:space="preserve">mpara la planificación, organización, dirección y control, al igual que los </w:t>
      </w:r>
      <w:r>
        <w:rPr>
          <w:rStyle w:val="hgkelc"/>
          <w:color w:val="202124"/>
        </w:rPr>
        <w:t xml:space="preserve">demás procedimientos </w:t>
      </w:r>
      <w:r w:rsidR="00755C23">
        <w:rPr>
          <w:rStyle w:val="hgkelc"/>
          <w:color w:val="202124"/>
        </w:rPr>
        <w:t xml:space="preserve">y otros elementos que direccionan la calidad oportunidad y seguridad de la información para cumplir con las responsabilidades tanto individuales como colectivas. </w:t>
      </w:r>
    </w:p>
    <w:p w:rsidR="00755C23" w:rsidRPr="002C106A" w:rsidRDefault="00755C23" w:rsidP="00BE64BB">
      <w:pPr>
        <w:shd w:val="clear" w:color="auto" w:fill="FFFFFF"/>
        <w:jc w:val="both"/>
        <w:rPr>
          <w:color w:val="00B0F0"/>
        </w:rPr>
      </w:pPr>
    </w:p>
    <w:p w:rsidR="00481886" w:rsidRPr="00AA1C5B" w:rsidRDefault="00755C23" w:rsidP="0058254B">
      <w:pPr>
        <w:autoSpaceDE w:val="0"/>
        <w:autoSpaceDN w:val="0"/>
        <w:adjustRightInd w:val="0"/>
        <w:jc w:val="both"/>
      </w:pPr>
      <w:r w:rsidRPr="00C84966">
        <w:t xml:space="preserve">La entidad </w:t>
      </w:r>
      <w:r w:rsidR="00BE64BB" w:rsidRPr="00C84966">
        <w:t xml:space="preserve">tiene a disposición </w:t>
      </w:r>
      <w:r w:rsidRPr="00C84966">
        <w:t xml:space="preserve">los mecanismos facilitadores para atender lo </w:t>
      </w:r>
      <w:r w:rsidR="00684164" w:rsidRPr="00C84966">
        <w:t>previsto en la Ley de Transparencia</w:t>
      </w:r>
      <w:r w:rsidR="00481886" w:rsidRPr="00C84966">
        <w:t xml:space="preserve">, </w:t>
      </w:r>
      <w:r w:rsidR="00A53229">
        <w:t>pues</w:t>
      </w:r>
      <w:r w:rsidRPr="00C84966">
        <w:t xml:space="preserve"> cuenta con los </w:t>
      </w:r>
      <w:r w:rsidR="00481886" w:rsidRPr="00C84966">
        <w:t xml:space="preserve">canales </w:t>
      </w:r>
      <w:r w:rsidR="0058254B" w:rsidRPr="00C84966">
        <w:t xml:space="preserve">de comunicación, la </w:t>
      </w:r>
      <w:r w:rsidR="003861A6" w:rsidRPr="00C84966">
        <w:t xml:space="preserve">estructura tecnológica, </w:t>
      </w:r>
      <w:r w:rsidR="00481886" w:rsidRPr="00C84966">
        <w:t xml:space="preserve">la </w:t>
      </w:r>
      <w:r w:rsidR="0058254B" w:rsidRPr="00C84966">
        <w:t>capacidad organizacional</w:t>
      </w:r>
      <w:r w:rsidR="00A53229">
        <w:t>,</w:t>
      </w:r>
      <w:r w:rsidR="00BE64BB" w:rsidRPr="00C84966">
        <w:t xml:space="preserve"> entre otros elementos</w:t>
      </w:r>
      <w:r w:rsidR="00A73020" w:rsidRPr="00C84966">
        <w:t xml:space="preserve">. </w:t>
      </w:r>
      <w:r w:rsidR="00A50AAF" w:rsidRPr="00C84966">
        <w:t xml:space="preserve">Además, </w:t>
      </w:r>
      <w:r w:rsidR="00BE64BB" w:rsidRPr="00C84966">
        <w:t xml:space="preserve">la protección y reserva de la información es la prioridad, porque la UIAF, forma parte de la comunidad de inteligencia, facultad otorgada por la Ley </w:t>
      </w:r>
      <w:r w:rsidR="00C84966" w:rsidRPr="00C84966">
        <w:t xml:space="preserve">No. 1621 del </w:t>
      </w:r>
      <w:r w:rsidR="00A53229">
        <w:t xml:space="preserve">año </w:t>
      </w:r>
      <w:r w:rsidR="00C84966" w:rsidRPr="00C84966">
        <w:t>2013.</w:t>
      </w:r>
      <w:r w:rsidR="00AA1C5B">
        <w:t xml:space="preserve"> Razón que le obliga a </w:t>
      </w:r>
      <w:r w:rsidR="00AA1C5B" w:rsidRPr="00AA1C5B">
        <w:t>ejercer gran cuidado co</w:t>
      </w:r>
      <w:r w:rsidR="00160A8E" w:rsidRPr="00AA1C5B">
        <w:t xml:space="preserve">n la </w:t>
      </w:r>
      <w:r w:rsidR="0058254B" w:rsidRPr="00AA1C5B">
        <w:t>información que se produce</w:t>
      </w:r>
      <w:r w:rsidR="00160A8E" w:rsidRPr="00AA1C5B">
        <w:t xml:space="preserve">, </w:t>
      </w:r>
      <w:r w:rsidR="00AA1C5B" w:rsidRPr="00AA1C5B">
        <w:t xml:space="preserve">aplicando </w:t>
      </w:r>
      <w:r w:rsidR="00F116F1" w:rsidRPr="00AA1C5B">
        <w:t>medidas</w:t>
      </w:r>
      <w:r w:rsidR="00160A8E" w:rsidRPr="00AA1C5B">
        <w:t xml:space="preserve"> de revisión, verificación</w:t>
      </w:r>
      <w:r w:rsidR="00AA1C5B" w:rsidRPr="00AA1C5B">
        <w:t xml:space="preserve">, </w:t>
      </w:r>
      <w:r w:rsidR="00160A8E" w:rsidRPr="00AA1C5B">
        <w:t xml:space="preserve">análisis </w:t>
      </w:r>
      <w:r w:rsidR="00AA1C5B" w:rsidRPr="00AA1C5B">
        <w:t xml:space="preserve">y control </w:t>
      </w:r>
      <w:r w:rsidR="00160A8E" w:rsidRPr="00AA1C5B">
        <w:t xml:space="preserve">permanente, </w:t>
      </w:r>
      <w:r w:rsidR="00AA1C5B" w:rsidRPr="00AA1C5B">
        <w:t>buscando c</w:t>
      </w:r>
      <w:r w:rsidR="00D935F1" w:rsidRPr="00AA1C5B">
        <w:t>alidad</w:t>
      </w:r>
      <w:r w:rsidR="00AA1C5B" w:rsidRPr="00AA1C5B">
        <w:t xml:space="preserve"> en ésta y dando cumplimiento con una de las </w:t>
      </w:r>
      <w:r w:rsidR="00481886" w:rsidRPr="00AA1C5B">
        <w:t xml:space="preserve">estrategias determinadas </w:t>
      </w:r>
      <w:r w:rsidR="00AA1C5B" w:rsidRPr="00AA1C5B">
        <w:t xml:space="preserve">en </w:t>
      </w:r>
      <w:r w:rsidR="00481886" w:rsidRPr="00AA1C5B">
        <w:t xml:space="preserve">el MIPG </w:t>
      </w:r>
      <w:r w:rsidR="00AA1C5B" w:rsidRPr="00AA1C5B">
        <w:t>que hace referencia a</w:t>
      </w:r>
      <w:r w:rsidR="00481886" w:rsidRPr="00AA1C5B">
        <w:t>: “Desarrollar una cultura organizacional fundamentada en la información, el control y la evaluación, para la toma de decisiones y la mejora continua”.</w:t>
      </w:r>
    </w:p>
    <w:p w:rsidR="0058254B" w:rsidRPr="00AA1C5B" w:rsidRDefault="0058254B" w:rsidP="005F3CA8">
      <w:pPr>
        <w:ind w:right="-142"/>
        <w:jc w:val="both"/>
      </w:pPr>
    </w:p>
    <w:p w:rsidR="008E278D" w:rsidRPr="002C106A" w:rsidRDefault="00FD67B9" w:rsidP="008E278D">
      <w:pPr>
        <w:autoSpaceDE w:val="0"/>
        <w:autoSpaceDN w:val="0"/>
        <w:adjustRightInd w:val="0"/>
        <w:jc w:val="both"/>
        <w:rPr>
          <w:color w:val="00B0F0"/>
          <w:lang w:val="es-CO"/>
        </w:rPr>
      </w:pPr>
      <w:r>
        <w:rPr>
          <w:lang w:val="es-CO"/>
        </w:rPr>
        <w:t xml:space="preserve">Por consiguiente, se gestiona una serie de actividades conducentes al cumplimento de las estrategias y políticas señaladas en la Guía orientadora del MIPG, facilitada por el Departamento Administrativo de la Función Pública. </w:t>
      </w:r>
      <w:r w:rsidR="00DE1191">
        <w:rPr>
          <w:lang w:val="es-CO"/>
        </w:rPr>
        <w:t xml:space="preserve">Se </w:t>
      </w:r>
      <w:r w:rsidR="001C279F">
        <w:rPr>
          <w:lang w:val="es-CO"/>
        </w:rPr>
        <w:t>destacan:</w:t>
      </w:r>
      <w:r>
        <w:rPr>
          <w:lang w:val="es-CO"/>
        </w:rPr>
        <w:t xml:space="preserve"> </w:t>
      </w:r>
      <w:r w:rsidR="00160A8E" w:rsidRPr="002C106A">
        <w:rPr>
          <w:color w:val="00B0F0"/>
          <w:lang w:val="es-CO"/>
        </w:rPr>
        <w:t xml:space="preserve"> </w:t>
      </w:r>
    </w:p>
    <w:p w:rsidR="008E278D" w:rsidRPr="002C106A" w:rsidRDefault="008E278D" w:rsidP="008E278D">
      <w:pPr>
        <w:autoSpaceDE w:val="0"/>
        <w:autoSpaceDN w:val="0"/>
        <w:adjustRightInd w:val="0"/>
        <w:jc w:val="both"/>
        <w:rPr>
          <w:color w:val="00B0F0"/>
          <w:lang w:val="es-CO"/>
        </w:rPr>
      </w:pPr>
    </w:p>
    <w:p w:rsidR="00FD67B9" w:rsidRPr="00DE1191" w:rsidRDefault="00FD67B9" w:rsidP="001400B6">
      <w:pPr>
        <w:pStyle w:val="Prrafodelista"/>
        <w:numPr>
          <w:ilvl w:val="0"/>
          <w:numId w:val="27"/>
        </w:numPr>
        <w:autoSpaceDE w:val="0"/>
        <w:autoSpaceDN w:val="0"/>
        <w:adjustRightInd w:val="0"/>
        <w:jc w:val="both"/>
        <w:rPr>
          <w:lang w:val="es-CO"/>
        </w:rPr>
      </w:pPr>
      <w:r w:rsidRPr="00DE1191">
        <w:rPr>
          <w:lang w:val="es-CO"/>
        </w:rPr>
        <w:t>Política de Gestión de Riesgos</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Plan de Seguridad y Privacidad de la Información</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 xml:space="preserve">Planes de Acción </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Plan de Políticas de Integridad</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Plan de Mejora de Clima Laboral</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 xml:space="preserve">Plan de Capacitación </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Plan de Bienestar</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Plan de Riesgos de Corrupción</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Estrategias de participación ciudadana</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Plan Anticorrupción y Atención al Ciudadano</w:t>
      </w:r>
    </w:p>
    <w:p w:rsidR="00542A21" w:rsidRPr="00DE1191" w:rsidRDefault="00542A21" w:rsidP="001400B6">
      <w:pPr>
        <w:pStyle w:val="Prrafodelista"/>
        <w:numPr>
          <w:ilvl w:val="0"/>
          <w:numId w:val="27"/>
        </w:numPr>
        <w:autoSpaceDE w:val="0"/>
        <w:autoSpaceDN w:val="0"/>
        <w:adjustRightInd w:val="0"/>
        <w:jc w:val="both"/>
        <w:rPr>
          <w:lang w:val="es-CO"/>
        </w:rPr>
      </w:pPr>
      <w:r w:rsidRPr="00DE1191">
        <w:rPr>
          <w:lang w:val="es-CO"/>
        </w:rPr>
        <w:t>Planes Institucionales</w:t>
      </w:r>
    </w:p>
    <w:p w:rsidR="00DE1191" w:rsidRPr="00DE1191" w:rsidRDefault="00DE1191" w:rsidP="001400B6">
      <w:pPr>
        <w:pStyle w:val="Prrafodelista"/>
        <w:numPr>
          <w:ilvl w:val="0"/>
          <w:numId w:val="27"/>
        </w:numPr>
        <w:autoSpaceDE w:val="0"/>
        <w:autoSpaceDN w:val="0"/>
        <w:adjustRightInd w:val="0"/>
        <w:jc w:val="both"/>
        <w:rPr>
          <w:lang w:val="es-CO"/>
        </w:rPr>
      </w:pPr>
      <w:r w:rsidRPr="00DE1191">
        <w:rPr>
          <w:lang w:val="es-CO"/>
        </w:rPr>
        <w:t xml:space="preserve">Plan Estratégico Sectorial </w:t>
      </w:r>
    </w:p>
    <w:p w:rsidR="001400B6" w:rsidRPr="00DE1191" w:rsidRDefault="001400B6" w:rsidP="001400B6">
      <w:pPr>
        <w:pStyle w:val="Prrafodelista"/>
        <w:numPr>
          <w:ilvl w:val="0"/>
          <w:numId w:val="27"/>
        </w:numPr>
        <w:autoSpaceDE w:val="0"/>
        <w:autoSpaceDN w:val="0"/>
        <w:adjustRightInd w:val="0"/>
        <w:jc w:val="both"/>
        <w:rPr>
          <w:lang w:val="es-CO"/>
        </w:rPr>
      </w:pPr>
      <w:r w:rsidRPr="00DE1191">
        <w:rPr>
          <w:lang w:val="es-CO"/>
        </w:rPr>
        <w:t>Adopción de la política de Gestión Documental</w:t>
      </w:r>
      <w:r w:rsidR="004A2062" w:rsidRPr="00DE1191">
        <w:rPr>
          <w:lang w:val="es-CO"/>
        </w:rPr>
        <w:t xml:space="preserve"> </w:t>
      </w:r>
    </w:p>
    <w:p w:rsidR="004A2062" w:rsidRPr="00DE1191" w:rsidRDefault="004A2062" w:rsidP="001400B6">
      <w:pPr>
        <w:pStyle w:val="Prrafodelista"/>
        <w:numPr>
          <w:ilvl w:val="0"/>
          <w:numId w:val="27"/>
        </w:numPr>
        <w:autoSpaceDE w:val="0"/>
        <w:autoSpaceDN w:val="0"/>
        <w:adjustRightInd w:val="0"/>
        <w:jc w:val="both"/>
        <w:rPr>
          <w:lang w:val="es-CO"/>
        </w:rPr>
      </w:pPr>
      <w:r w:rsidRPr="00DE1191">
        <w:rPr>
          <w:lang w:val="es-CO"/>
        </w:rPr>
        <w:t xml:space="preserve">Elaboración del programa de Gestión Documental </w:t>
      </w:r>
    </w:p>
    <w:p w:rsidR="004A2062" w:rsidRPr="00DE1191" w:rsidRDefault="004A2062" w:rsidP="001400B6">
      <w:pPr>
        <w:pStyle w:val="Prrafodelista"/>
        <w:numPr>
          <w:ilvl w:val="0"/>
          <w:numId w:val="27"/>
        </w:numPr>
        <w:autoSpaceDE w:val="0"/>
        <w:autoSpaceDN w:val="0"/>
        <w:adjustRightInd w:val="0"/>
        <w:jc w:val="both"/>
        <w:rPr>
          <w:lang w:val="es-CO"/>
        </w:rPr>
      </w:pPr>
      <w:r w:rsidRPr="00DE1191">
        <w:rPr>
          <w:lang w:val="es-CO"/>
        </w:rPr>
        <w:lastRenderedPageBreak/>
        <w:t>Adopción de la política de gestión de documento electrónico</w:t>
      </w:r>
    </w:p>
    <w:p w:rsidR="001400B6" w:rsidRPr="00DE1191" w:rsidRDefault="001400B6" w:rsidP="001400B6">
      <w:pPr>
        <w:pStyle w:val="Prrafodelista"/>
        <w:numPr>
          <w:ilvl w:val="0"/>
          <w:numId w:val="27"/>
        </w:numPr>
        <w:autoSpaceDE w:val="0"/>
        <w:autoSpaceDN w:val="0"/>
        <w:adjustRightInd w:val="0"/>
        <w:jc w:val="both"/>
        <w:rPr>
          <w:lang w:val="es-CO"/>
        </w:rPr>
      </w:pPr>
      <w:r w:rsidRPr="00DE1191">
        <w:rPr>
          <w:lang w:val="es-CO"/>
        </w:rPr>
        <w:t>Formalidad de comunicaciones en casos de especial atención</w:t>
      </w:r>
    </w:p>
    <w:p w:rsidR="008E278D" w:rsidRPr="00DE1191" w:rsidRDefault="003D0AC1" w:rsidP="008E278D">
      <w:pPr>
        <w:pStyle w:val="Prrafodelista"/>
        <w:numPr>
          <w:ilvl w:val="0"/>
          <w:numId w:val="27"/>
        </w:numPr>
        <w:autoSpaceDE w:val="0"/>
        <w:autoSpaceDN w:val="0"/>
        <w:adjustRightInd w:val="0"/>
        <w:jc w:val="both"/>
        <w:rPr>
          <w:lang w:val="es-CO"/>
        </w:rPr>
      </w:pPr>
      <w:r w:rsidRPr="00DE1191">
        <w:rPr>
          <w:lang w:val="es-CO"/>
        </w:rPr>
        <w:t xml:space="preserve">Elaboración y difusión de </w:t>
      </w:r>
      <w:r w:rsidR="008E278D" w:rsidRPr="00DE1191">
        <w:rPr>
          <w:lang w:val="es-CO"/>
        </w:rPr>
        <w:t>la política de comunicaciones e información pública</w:t>
      </w:r>
    </w:p>
    <w:p w:rsidR="008E278D" w:rsidRPr="00DE1191" w:rsidRDefault="003D0AC1" w:rsidP="008E278D">
      <w:pPr>
        <w:pStyle w:val="Prrafodelista"/>
        <w:numPr>
          <w:ilvl w:val="0"/>
          <w:numId w:val="27"/>
        </w:numPr>
        <w:autoSpaceDE w:val="0"/>
        <w:autoSpaceDN w:val="0"/>
        <w:adjustRightInd w:val="0"/>
        <w:jc w:val="both"/>
        <w:rPr>
          <w:lang w:val="es-CO"/>
        </w:rPr>
      </w:pPr>
      <w:r w:rsidRPr="00DE1191">
        <w:rPr>
          <w:lang w:val="es-CO"/>
        </w:rPr>
        <w:t>Actualización del d</w:t>
      </w:r>
      <w:r w:rsidR="008E278D" w:rsidRPr="00DE1191">
        <w:rPr>
          <w:lang w:val="es-CO"/>
        </w:rPr>
        <w:t xml:space="preserve">iseño del sitio web oficial de la entidad, </w:t>
      </w:r>
      <w:r w:rsidRPr="00DE1191">
        <w:rPr>
          <w:lang w:val="es-CO"/>
        </w:rPr>
        <w:t xml:space="preserve">al igual que los temas a publicar </w:t>
      </w:r>
      <w:r w:rsidR="008E278D" w:rsidRPr="00DE1191">
        <w:rPr>
          <w:lang w:val="es-CO"/>
        </w:rPr>
        <w:t xml:space="preserve">ajustado </w:t>
      </w:r>
      <w:r w:rsidRPr="00DE1191">
        <w:rPr>
          <w:lang w:val="es-CO"/>
        </w:rPr>
        <w:t>con lo normado.</w:t>
      </w:r>
    </w:p>
    <w:p w:rsidR="00B30F60" w:rsidRPr="00DE1191" w:rsidRDefault="003E0829" w:rsidP="008E278D">
      <w:pPr>
        <w:pStyle w:val="Prrafodelista"/>
        <w:numPr>
          <w:ilvl w:val="0"/>
          <w:numId w:val="27"/>
        </w:numPr>
        <w:autoSpaceDE w:val="0"/>
        <w:autoSpaceDN w:val="0"/>
        <w:adjustRightInd w:val="0"/>
        <w:jc w:val="both"/>
        <w:rPr>
          <w:lang w:val="es-CO"/>
        </w:rPr>
      </w:pPr>
      <w:r w:rsidRPr="00DE1191">
        <w:rPr>
          <w:lang w:val="es-CO"/>
        </w:rPr>
        <w:t>Me</w:t>
      </w:r>
      <w:r w:rsidR="00B30F60" w:rsidRPr="00DE1191">
        <w:rPr>
          <w:lang w:val="es-CO"/>
        </w:rPr>
        <w:t>canismos de participación ciudadanía</w:t>
      </w:r>
    </w:p>
    <w:p w:rsidR="00B30F60" w:rsidRPr="00DE1191" w:rsidRDefault="00A73020" w:rsidP="008E278D">
      <w:pPr>
        <w:pStyle w:val="Prrafodelista"/>
        <w:numPr>
          <w:ilvl w:val="0"/>
          <w:numId w:val="27"/>
        </w:numPr>
        <w:autoSpaceDE w:val="0"/>
        <w:autoSpaceDN w:val="0"/>
        <w:adjustRightInd w:val="0"/>
        <w:jc w:val="both"/>
        <w:rPr>
          <w:lang w:val="es-CO"/>
        </w:rPr>
      </w:pPr>
      <w:r w:rsidRPr="00DE1191">
        <w:rPr>
          <w:lang w:val="es-CO"/>
        </w:rPr>
        <w:t xml:space="preserve">Realización de </w:t>
      </w:r>
      <w:r w:rsidR="00B30F60" w:rsidRPr="00DE1191">
        <w:rPr>
          <w:lang w:val="es-CO"/>
        </w:rPr>
        <w:t>la Rendición de Cuentas a la Ciudadanía.</w:t>
      </w:r>
    </w:p>
    <w:p w:rsidR="001400B6" w:rsidRPr="00DE1191" w:rsidRDefault="001400B6" w:rsidP="001400B6">
      <w:pPr>
        <w:pStyle w:val="Prrafodelista"/>
        <w:numPr>
          <w:ilvl w:val="0"/>
          <w:numId w:val="27"/>
        </w:numPr>
        <w:autoSpaceDE w:val="0"/>
        <w:autoSpaceDN w:val="0"/>
        <w:adjustRightInd w:val="0"/>
        <w:jc w:val="both"/>
        <w:rPr>
          <w:lang w:val="es-CO"/>
        </w:rPr>
      </w:pPr>
      <w:r w:rsidRPr="00DE1191">
        <w:rPr>
          <w:lang w:val="es-CO"/>
        </w:rPr>
        <w:t xml:space="preserve">Publicación en el sitio </w:t>
      </w:r>
      <w:r w:rsidR="00542A21" w:rsidRPr="00DE1191">
        <w:rPr>
          <w:lang w:val="es-CO"/>
        </w:rPr>
        <w:t>W</w:t>
      </w:r>
      <w:r w:rsidRPr="00DE1191">
        <w:rPr>
          <w:lang w:val="es-CO"/>
        </w:rPr>
        <w:t xml:space="preserve">eb y en el portal de Datos Abiertos el esquema de publicación de información adoptado mediante acto administrativo. </w:t>
      </w:r>
    </w:p>
    <w:p w:rsidR="00542A21" w:rsidRPr="00DE1191" w:rsidRDefault="00542A21" w:rsidP="001400B6">
      <w:pPr>
        <w:pStyle w:val="Prrafodelista"/>
        <w:numPr>
          <w:ilvl w:val="0"/>
          <w:numId w:val="27"/>
        </w:numPr>
        <w:autoSpaceDE w:val="0"/>
        <w:autoSpaceDN w:val="0"/>
        <w:adjustRightInd w:val="0"/>
        <w:jc w:val="both"/>
        <w:rPr>
          <w:lang w:val="es-CO"/>
        </w:rPr>
      </w:pPr>
      <w:r w:rsidRPr="00DE1191">
        <w:rPr>
          <w:lang w:val="es-CO"/>
        </w:rPr>
        <w:t>Avance matriz Indicadores</w:t>
      </w:r>
      <w:r w:rsidR="00965B8A" w:rsidRPr="00DE1191">
        <w:rPr>
          <w:lang w:val="es-CO"/>
        </w:rPr>
        <w:t>.</w:t>
      </w:r>
    </w:p>
    <w:p w:rsidR="00A73020" w:rsidRPr="002C106A" w:rsidRDefault="00A73020" w:rsidP="00A73020">
      <w:pPr>
        <w:pStyle w:val="Prrafodelista"/>
        <w:autoSpaceDE w:val="0"/>
        <w:autoSpaceDN w:val="0"/>
        <w:adjustRightInd w:val="0"/>
        <w:ind w:left="360"/>
        <w:jc w:val="both"/>
        <w:rPr>
          <w:color w:val="00B0F0"/>
          <w:lang w:val="es-CO"/>
        </w:rPr>
      </w:pPr>
    </w:p>
    <w:p w:rsidR="006A11F1" w:rsidRPr="002C106A" w:rsidRDefault="006A11F1" w:rsidP="005F3CA8">
      <w:pPr>
        <w:ind w:right="-142"/>
        <w:jc w:val="both"/>
        <w:rPr>
          <w:color w:val="00B0F0"/>
          <w:lang w:val="es-CO"/>
        </w:rPr>
      </w:pPr>
    </w:p>
    <w:p w:rsidR="00756AF9" w:rsidRPr="00335FC5" w:rsidRDefault="00756AF9" w:rsidP="005F3CA8">
      <w:pPr>
        <w:ind w:right="-142"/>
        <w:jc w:val="both"/>
        <w:rPr>
          <w:lang w:val="es-CO"/>
        </w:rPr>
      </w:pPr>
    </w:p>
    <w:p w:rsidR="008E278D" w:rsidRPr="00335FC5" w:rsidRDefault="008E278D" w:rsidP="008E278D">
      <w:pPr>
        <w:autoSpaceDE w:val="0"/>
        <w:autoSpaceDN w:val="0"/>
        <w:adjustRightInd w:val="0"/>
        <w:jc w:val="both"/>
        <w:rPr>
          <w:b/>
        </w:rPr>
      </w:pPr>
      <w:r w:rsidRPr="00335FC5">
        <w:rPr>
          <w:b/>
        </w:rPr>
        <w:t xml:space="preserve">SEXTA DIMENSION GESTION DEL CONOCIMIENTO Y LA INNOVACION </w:t>
      </w:r>
    </w:p>
    <w:p w:rsidR="008E278D" w:rsidRPr="00A80806" w:rsidRDefault="008E278D" w:rsidP="008E278D">
      <w:pPr>
        <w:autoSpaceDE w:val="0"/>
        <w:autoSpaceDN w:val="0"/>
        <w:adjustRightInd w:val="0"/>
        <w:jc w:val="both"/>
      </w:pPr>
    </w:p>
    <w:p w:rsidR="008E278D" w:rsidRPr="00A80806" w:rsidRDefault="008E278D" w:rsidP="008E278D">
      <w:pPr>
        <w:autoSpaceDE w:val="0"/>
        <w:autoSpaceDN w:val="0"/>
        <w:adjustRightInd w:val="0"/>
        <w:jc w:val="both"/>
      </w:pPr>
    </w:p>
    <w:p w:rsidR="007306AB" w:rsidRPr="002C106A" w:rsidRDefault="007306AB" w:rsidP="008E278D">
      <w:pPr>
        <w:autoSpaceDE w:val="0"/>
        <w:autoSpaceDN w:val="0"/>
        <w:adjustRightInd w:val="0"/>
        <w:jc w:val="both"/>
        <w:rPr>
          <w:color w:val="00B0F0"/>
        </w:rPr>
      </w:pPr>
      <w:r w:rsidRPr="00A80806">
        <w:t>E</w:t>
      </w:r>
      <w:r w:rsidR="00A80806" w:rsidRPr="00A80806">
        <w:t>n efecto</w:t>
      </w:r>
      <w:r w:rsidR="009D2417">
        <w:t>,</w:t>
      </w:r>
      <w:r w:rsidR="00A80806" w:rsidRPr="00A80806">
        <w:t xml:space="preserve"> e</w:t>
      </w:r>
      <w:r w:rsidR="000E157C" w:rsidRPr="00A80806">
        <w:t>ste punto</w:t>
      </w:r>
      <w:r w:rsidRPr="00A80806">
        <w:t xml:space="preserve"> </w:t>
      </w:r>
      <w:r w:rsidR="00A80806" w:rsidRPr="00A80806">
        <w:t>tiene una gran finalidad y es la de reforzar</w:t>
      </w:r>
      <w:r w:rsidR="000E157C" w:rsidRPr="00A80806">
        <w:t xml:space="preserve"> el </w:t>
      </w:r>
      <w:r w:rsidR="00087498" w:rsidRPr="00A80806">
        <w:t>conocimiento de los servidores públicos,</w:t>
      </w:r>
      <w:r w:rsidRPr="00A80806">
        <w:t xml:space="preserve"> </w:t>
      </w:r>
      <w:r w:rsidR="00A80806" w:rsidRPr="00A80806">
        <w:t xml:space="preserve">mediante el ejercicio de </w:t>
      </w:r>
      <w:r w:rsidR="002161E5" w:rsidRPr="00A80806">
        <w:t xml:space="preserve">buenas </w:t>
      </w:r>
      <w:r w:rsidRPr="00A80806">
        <w:t xml:space="preserve">prácticas, </w:t>
      </w:r>
      <w:r w:rsidR="00A80806" w:rsidRPr="00A80806">
        <w:t>relacionadas con oportunidades de aprendizaje, ya sea con capacitaciones, seminarios, retroalimentación, u otras formas</w:t>
      </w:r>
      <w:r w:rsidR="0064230E">
        <w:t>, las cuales se conjugan con</w:t>
      </w:r>
      <w:r w:rsidR="00CB44A3">
        <w:t xml:space="preserve"> diferentes  </w:t>
      </w:r>
      <w:r w:rsidR="00CB44A3">
        <w:rPr>
          <w:rStyle w:val="hgkelc"/>
          <w:color w:val="202124"/>
          <w:shd w:val="clear" w:color="auto" w:fill="FFFFFF"/>
        </w:rPr>
        <w:t xml:space="preserve">actividades metódicas, sistemáticas y ordenadas, que permiten expandir el conocimiento, las habilidades o aptitudes de cada funcionario. </w:t>
      </w:r>
    </w:p>
    <w:p w:rsidR="008E76CA" w:rsidRPr="00DE7789" w:rsidRDefault="008E76CA" w:rsidP="008E278D">
      <w:pPr>
        <w:autoSpaceDE w:val="0"/>
        <w:autoSpaceDN w:val="0"/>
        <w:adjustRightInd w:val="0"/>
        <w:jc w:val="both"/>
      </w:pPr>
    </w:p>
    <w:p w:rsidR="00DE7789" w:rsidRPr="00DE7789" w:rsidRDefault="00CA6670" w:rsidP="00CA6670">
      <w:pPr>
        <w:ind w:right="-142"/>
        <w:jc w:val="both"/>
      </w:pPr>
      <w:r w:rsidRPr="00DE7789">
        <w:t>Por este motivo se ha llevado a cabo algunas actividades relacionadas con la práctica de la innovación, integrando esta estrategia en todos los procesos organizacionales</w:t>
      </w:r>
      <w:r w:rsidR="00DE7789" w:rsidRPr="00DE7789">
        <w:t xml:space="preserve"> y a su vez el vínculo con la misión y visión, como lo establece el MIPG “basada en la información, el control y la evaluación, para la toma de decisiones y la mejora continua” </w:t>
      </w:r>
      <w:r w:rsidR="009D2417">
        <w:t xml:space="preserve">según </w:t>
      </w:r>
      <w:r w:rsidR="00DE7789" w:rsidRPr="00DE7789">
        <w:t xml:space="preserve">MIPG.  </w:t>
      </w:r>
    </w:p>
    <w:p w:rsidR="00CA6670" w:rsidRPr="00DE7789" w:rsidRDefault="00CA6670" w:rsidP="00CA6670">
      <w:pPr>
        <w:ind w:right="-142"/>
        <w:jc w:val="both"/>
      </w:pPr>
      <w:r w:rsidRPr="00DE7789">
        <w:t xml:space="preserve">  </w:t>
      </w:r>
    </w:p>
    <w:p w:rsidR="009D2417" w:rsidRDefault="00DE7789" w:rsidP="003960E5">
      <w:pPr>
        <w:ind w:right="-142"/>
        <w:jc w:val="both"/>
      </w:pPr>
      <w:r w:rsidRPr="00DE7789">
        <w:t>De igual manera, se tiene en cuenta la conservación del conocimiento a través del mantenimiento</w:t>
      </w:r>
      <w:r w:rsidR="002161E5" w:rsidRPr="00DE7789">
        <w:t xml:space="preserve"> de las </w:t>
      </w:r>
      <w:r w:rsidR="00087498" w:rsidRPr="00DE7789">
        <w:t>memorias</w:t>
      </w:r>
      <w:r w:rsidR="008E76CA" w:rsidRPr="00DE7789">
        <w:t xml:space="preserve"> y </w:t>
      </w:r>
      <w:r w:rsidR="009D2417">
        <w:t xml:space="preserve">el </w:t>
      </w:r>
      <w:r w:rsidR="008E76CA" w:rsidRPr="00DE7789">
        <w:t xml:space="preserve">adelantado </w:t>
      </w:r>
      <w:r w:rsidR="009D2417">
        <w:t xml:space="preserve">de </w:t>
      </w:r>
      <w:r w:rsidR="008E76CA" w:rsidRPr="00DE7789">
        <w:t xml:space="preserve">actividades </w:t>
      </w:r>
      <w:r w:rsidR="009D2417" w:rsidRPr="00DE7789">
        <w:t>relacionad</w:t>
      </w:r>
      <w:r w:rsidR="009D2417">
        <w:t>a</w:t>
      </w:r>
      <w:r w:rsidR="009D2417" w:rsidRPr="00DE7789">
        <w:t>s</w:t>
      </w:r>
      <w:r w:rsidR="008E76CA" w:rsidRPr="00DE7789">
        <w:t xml:space="preserve"> con </w:t>
      </w:r>
      <w:r w:rsidR="005C1B1A" w:rsidRPr="00DE7789">
        <w:t xml:space="preserve">este </w:t>
      </w:r>
      <w:r w:rsidR="009D2417" w:rsidRPr="00DE7789">
        <w:t>este nuevo proyecto</w:t>
      </w:r>
      <w:r w:rsidR="009D2417">
        <w:t xml:space="preserve">, orientado a un mejoramiento continuo. </w:t>
      </w:r>
    </w:p>
    <w:p w:rsidR="00E60507" w:rsidRPr="00DE7789" w:rsidRDefault="00DE7789" w:rsidP="003960E5">
      <w:pPr>
        <w:ind w:right="-142"/>
        <w:jc w:val="both"/>
      </w:pPr>
      <w:r w:rsidRPr="00DE7789">
        <w:t xml:space="preserve"> </w:t>
      </w:r>
    </w:p>
    <w:p w:rsidR="00C17FE6" w:rsidRPr="002C106A" w:rsidRDefault="00C17FE6" w:rsidP="007C7AA0">
      <w:pPr>
        <w:ind w:right="608"/>
        <w:jc w:val="both"/>
        <w:rPr>
          <w:color w:val="00B0F0"/>
        </w:rPr>
      </w:pPr>
    </w:p>
    <w:p w:rsidR="004A2807" w:rsidRPr="002C106A" w:rsidRDefault="00A6420B" w:rsidP="004A2807">
      <w:pPr>
        <w:autoSpaceDE w:val="0"/>
        <w:autoSpaceDN w:val="0"/>
        <w:adjustRightInd w:val="0"/>
        <w:jc w:val="both"/>
        <w:rPr>
          <w:b/>
          <w:color w:val="00B0F0"/>
        </w:rPr>
      </w:pPr>
      <w:r w:rsidRPr="00335FC5">
        <w:rPr>
          <w:b/>
        </w:rPr>
        <w:t xml:space="preserve">SEPTIMA DIMENSION –CONTROL INTERNO </w:t>
      </w:r>
    </w:p>
    <w:p w:rsidR="00C17FE6" w:rsidRPr="002C106A" w:rsidRDefault="00C17FE6" w:rsidP="004A2807">
      <w:pPr>
        <w:autoSpaceDE w:val="0"/>
        <w:autoSpaceDN w:val="0"/>
        <w:adjustRightInd w:val="0"/>
        <w:jc w:val="both"/>
        <w:rPr>
          <w:rFonts w:eastAsia="MS Mincho"/>
          <w:b/>
          <w:color w:val="00B0F0"/>
          <w:lang w:val="es-CO" w:eastAsia="es-CO"/>
        </w:rPr>
      </w:pPr>
    </w:p>
    <w:p w:rsidR="004A2807" w:rsidRPr="002C106A" w:rsidRDefault="004A2807" w:rsidP="004A2807">
      <w:pPr>
        <w:autoSpaceDE w:val="0"/>
        <w:autoSpaceDN w:val="0"/>
        <w:adjustRightInd w:val="0"/>
        <w:jc w:val="both"/>
        <w:rPr>
          <w:rFonts w:eastAsia="MS Mincho"/>
          <w:color w:val="00B0F0"/>
          <w:lang w:val="es-CO" w:eastAsia="es-CO"/>
        </w:rPr>
      </w:pPr>
    </w:p>
    <w:p w:rsidR="001E74F6" w:rsidRDefault="00D604F5" w:rsidP="00B76460">
      <w:pPr>
        <w:autoSpaceDE w:val="0"/>
        <w:autoSpaceDN w:val="0"/>
        <w:adjustRightInd w:val="0"/>
        <w:jc w:val="both"/>
      </w:pPr>
      <w:r w:rsidRPr="00387B23">
        <w:rPr>
          <w:lang w:val="es-CO"/>
        </w:rPr>
        <w:t xml:space="preserve">Al mismo tiempo, la oficina de Control Interno, actúa en concordancia con </w:t>
      </w:r>
      <w:r w:rsidR="00B02E7E" w:rsidRPr="00387B23">
        <w:t xml:space="preserve">los objetivos </w:t>
      </w:r>
      <w:r w:rsidR="009D2417" w:rsidRPr="00387B23">
        <w:t>sugeridos</w:t>
      </w:r>
      <w:r w:rsidR="00B02E7E" w:rsidRPr="00387B23">
        <w:t xml:space="preserve"> en</w:t>
      </w:r>
      <w:r w:rsidRPr="00387B23">
        <w:t xml:space="preserve"> </w:t>
      </w:r>
      <w:r w:rsidR="00B02E7E" w:rsidRPr="00387B23">
        <w:t>MIPG</w:t>
      </w:r>
      <w:r w:rsidRPr="00387B23">
        <w:t>,</w:t>
      </w:r>
      <w:r w:rsidR="009F58C4" w:rsidRPr="00387B23">
        <w:t xml:space="preserve"> </w:t>
      </w:r>
      <w:r w:rsidR="001E74F6" w:rsidRPr="00387B23">
        <w:t xml:space="preserve">verificando y controlando </w:t>
      </w:r>
      <w:r w:rsidR="009F58C4" w:rsidRPr="00387B23">
        <w:t xml:space="preserve">los procesos, desarrollando mecanismos para la prevención y evaluación del Sistema de Control Interno,  basados en la Administración del Riesgo fundamentalmente en las líneas estratégicas propuestas, implementando acciones, métodos y procedimientos </w:t>
      </w:r>
      <w:r w:rsidR="009D2417" w:rsidRPr="00387B23">
        <w:t>formulados</w:t>
      </w:r>
      <w:r w:rsidR="009F58C4" w:rsidRPr="00387B23">
        <w:t xml:space="preserve"> en e</w:t>
      </w:r>
      <w:r w:rsidR="009D2417">
        <w:t xml:space="preserve">ste nuevo </w:t>
      </w:r>
      <w:r w:rsidR="009F58C4" w:rsidRPr="00387B23">
        <w:t>modelo</w:t>
      </w:r>
      <w:r w:rsidR="009D2417">
        <w:t xml:space="preserve">, </w:t>
      </w:r>
      <w:r w:rsidR="009D2417" w:rsidRPr="00387B23">
        <w:t>llevados</w:t>
      </w:r>
      <w:r w:rsidR="009F58C4" w:rsidRPr="00387B23">
        <w:t xml:space="preserve"> </w:t>
      </w:r>
      <w:r w:rsidR="009D2417">
        <w:t xml:space="preserve">a </w:t>
      </w:r>
      <w:r w:rsidR="009F58C4" w:rsidRPr="00387B23">
        <w:t xml:space="preserve">la </w:t>
      </w:r>
      <w:r w:rsidR="009F58C4" w:rsidRPr="00387B23">
        <w:rPr>
          <w:lang w:val="es-CO"/>
        </w:rPr>
        <w:t>búsqueda de</w:t>
      </w:r>
      <w:r w:rsidR="009D2417">
        <w:rPr>
          <w:lang w:val="es-CO"/>
        </w:rPr>
        <w:t xml:space="preserve"> un constante </w:t>
      </w:r>
      <w:r w:rsidR="009D2417" w:rsidRPr="00387B23">
        <w:rPr>
          <w:lang w:val="es-CO"/>
        </w:rPr>
        <w:t>progreso</w:t>
      </w:r>
      <w:r w:rsidR="009D2417">
        <w:rPr>
          <w:lang w:val="es-CO"/>
        </w:rPr>
        <w:t xml:space="preserve"> </w:t>
      </w:r>
      <w:r w:rsidR="009F58C4" w:rsidRPr="00387B23">
        <w:t xml:space="preserve">de la entidad.  </w:t>
      </w:r>
    </w:p>
    <w:p w:rsidR="00B76460" w:rsidRPr="00387B23" w:rsidRDefault="00B76460" w:rsidP="00B76460">
      <w:pPr>
        <w:autoSpaceDE w:val="0"/>
        <w:autoSpaceDN w:val="0"/>
        <w:adjustRightInd w:val="0"/>
        <w:jc w:val="both"/>
      </w:pPr>
    </w:p>
    <w:p w:rsidR="001E74F6" w:rsidRPr="003F7760" w:rsidRDefault="001E74F6" w:rsidP="001E74F6">
      <w:pPr>
        <w:shd w:val="clear" w:color="auto" w:fill="FFFFFF"/>
        <w:spacing w:after="300"/>
        <w:jc w:val="both"/>
        <w:rPr>
          <w:i/>
          <w:color w:val="292929"/>
          <w:lang w:val="es-CO" w:eastAsia="es-CO"/>
        </w:rPr>
      </w:pPr>
      <w:r w:rsidRPr="00387B23">
        <w:t xml:space="preserve">Por tal razón, esta oficina realiza la evaluación al desempeño del Sistema de Control Interno de la UIAF,  cotejando la </w:t>
      </w:r>
      <w:r w:rsidRPr="00387B23">
        <w:rPr>
          <w:color w:val="292929"/>
          <w:lang w:val="es-CO" w:eastAsia="es-CO"/>
        </w:rPr>
        <w:t>conexión</w:t>
      </w:r>
      <w:r w:rsidRPr="003F7760">
        <w:rPr>
          <w:color w:val="292929"/>
          <w:lang w:val="es-CO" w:eastAsia="es-CO"/>
        </w:rPr>
        <w:t xml:space="preserve"> y </w:t>
      </w:r>
      <w:r w:rsidRPr="00387B23">
        <w:rPr>
          <w:color w:val="292929"/>
          <w:lang w:val="es-CO" w:eastAsia="es-CO"/>
        </w:rPr>
        <w:t>oportunidad</w:t>
      </w:r>
      <w:r w:rsidRPr="003F7760">
        <w:rPr>
          <w:color w:val="292929"/>
          <w:lang w:val="es-CO" w:eastAsia="es-CO"/>
        </w:rPr>
        <w:t xml:space="preserve"> de la gestión</w:t>
      </w:r>
      <w:r w:rsidR="009D2417">
        <w:rPr>
          <w:color w:val="292929"/>
          <w:lang w:val="es-CO" w:eastAsia="es-CO"/>
        </w:rPr>
        <w:t>,</w:t>
      </w:r>
      <w:r w:rsidRPr="003F7760">
        <w:rPr>
          <w:color w:val="292929"/>
          <w:lang w:val="es-CO" w:eastAsia="es-CO"/>
        </w:rPr>
        <w:t xml:space="preserve"> </w:t>
      </w:r>
      <w:r w:rsidRPr="00387B23">
        <w:rPr>
          <w:color w:val="292929"/>
          <w:lang w:val="es-CO" w:eastAsia="es-CO"/>
        </w:rPr>
        <w:t xml:space="preserve">tanto </w:t>
      </w:r>
      <w:r w:rsidRPr="003F7760">
        <w:rPr>
          <w:color w:val="292929"/>
          <w:lang w:val="es-CO" w:eastAsia="es-CO"/>
        </w:rPr>
        <w:t>operativa</w:t>
      </w:r>
      <w:r w:rsidR="009D2417">
        <w:rPr>
          <w:color w:val="292929"/>
          <w:lang w:val="es-CO" w:eastAsia="es-CO"/>
        </w:rPr>
        <w:t>,</w:t>
      </w:r>
      <w:r w:rsidRPr="003F7760">
        <w:rPr>
          <w:color w:val="292929"/>
          <w:lang w:val="es-CO" w:eastAsia="es-CO"/>
        </w:rPr>
        <w:t xml:space="preserve"> </w:t>
      </w:r>
      <w:r w:rsidRPr="00387B23">
        <w:rPr>
          <w:color w:val="292929"/>
          <w:lang w:val="es-CO" w:eastAsia="es-CO"/>
        </w:rPr>
        <w:t xml:space="preserve">como misional, analítica, estratégica, administrativa, tecnológica y jurídica, abarcando el logro de los objetivos, </w:t>
      </w:r>
      <w:r w:rsidR="009D2417">
        <w:rPr>
          <w:color w:val="292929"/>
          <w:lang w:val="es-CO" w:eastAsia="es-CO"/>
        </w:rPr>
        <w:t xml:space="preserve">el </w:t>
      </w:r>
      <w:r w:rsidRPr="00387B23">
        <w:rPr>
          <w:color w:val="292929"/>
          <w:lang w:val="es-CO" w:eastAsia="es-CO"/>
        </w:rPr>
        <w:t>cumplimiento de la</w:t>
      </w:r>
      <w:r w:rsidR="009D2417">
        <w:rPr>
          <w:color w:val="292929"/>
          <w:lang w:val="es-CO" w:eastAsia="es-CO"/>
        </w:rPr>
        <w:t>s</w:t>
      </w:r>
      <w:r w:rsidRPr="00387B23">
        <w:rPr>
          <w:color w:val="292929"/>
          <w:lang w:val="es-CO" w:eastAsia="es-CO"/>
        </w:rPr>
        <w:t xml:space="preserve"> norma</w:t>
      </w:r>
      <w:r w:rsidR="009D2417">
        <w:rPr>
          <w:color w:val="292929"/>
          <w:lang w:val="es-CO" w:eastAsia="es-CO"/>
        </w:rPr>
        <w:t>s vigentes y aplicables</w:t>
      </w:r>
      <w:r w:rsidRPr="00387B23">
        <w:rPr>
          <w:color w:val="292929"/>
          <w:lang w:val="es-CO" w:eastAsia="es-CO"/>
        </w:rPr>
        <w:t xml:space="preserve">, el buen uso de los recursos, </w:t>
      </w:r>
      <w:r w:rsidRPr="003F7760">
        <w:rPr>
          <w:color w:val="292929"/>
          <w:lang w:val="es-CO" w:eastAsia="es-CO"/>
        </w:rPr>
        <w:t>la consecución de los objetivos estratégicos definidos</w:t>
      </w:r>
      <w:r w:rsidR="003D2203">
        <w:rPr>
          <w:color w:val="292929"/>
          <w:lang w:val="es-CO" w:eastAsia="es-CO"/>
        </w:rPr>
        <w:t xml:space="preserve">, entre otros temas de gran interés en esta causa. </w:t>
      </w:r>
      <w:r w:rsidR="009D2417">
        <w:rPr>
          <w:color w:val="292929"/>
          <w:lang w:val="es-CO" w:eastAsia="es-CO"/>
        </w:rPr>
        <w:t>En consecuencia, se lleva a cabo e</w:t>
      </w:r>
      <w:r w:rsidRPr="003F7760">
        <w:rPr>
          <w:color w:val="292929"/>
          <w:lang w:val="es-CO" w:eastAsia="es-CO"/>
        </w:rPr>
        <w:t xml:space="preserve">l desarrollo de </w:t>
      </w:r>
      <w:r w:rsidR="009D2417">
        <w:rPr>
          <w:color w:val="292929"/>
          <w:lang w:val="es-CO" w:eastAsia="es-CO"/>
        </w:rPr>
        <w:t xml:space="preserve">las </w:t>
      </w:r>
      <w:r w:rsidRPr="003F7760">
        <w:rPr>
          <w:color w:val="292929"/>
          <w:lang w:val="es-CO" w:eastAsia="es-CO"/>
        </w:rPr>
        <w:t>auditorías internas a</w:t>
      </w:r>
      <w:r w:rsidR="009D2417">
        <w:rPr>
          <w:color w:val="292929"/>
          <w:lang w:val="es-CO" w:eastAsia="es-CO"/>
        </w:rPr>
        <w:t xml:space="preserve"> </w:t>
      </w:r>
      <w:r w:rsidRPr="003F7760">
        <w:rPr>
          <w:color w:val="292929"/>
          <w:lang w:val="es-CO" w:eastAsia="es-CO"/>
        </w:rPr>
        <w:t xml:space="preserve">los procesos, </w:t>
      </w:r>
      <w:r w:rsidR="003D2203">
        <w:rPr>
          <w:color w:val="292929"/>
          <w:lang w:val="es-CO" w:eastAsia="es-CO"/>
        </w:rPr>
        <w:t xml:space="preserve">basados en una permanente </w:t>
      </w:r>
      <w:r w:rsidRPr="003F7760">
        <w:rPr>
          <w:color w:val="292929"/>
          <w:lang w:val="es-CO" w:eastAsia="es-CO"/>
        </w:rPr>
        <w:t xml:space="preserve">evaluación </w:t>
      </w:r>
      <w:r w:rsidR="003D2203">
        <w:rPr>
          <w:color w:val="292929"/>
          <w:lang w:val="es-CO" w:eastAsia="es-CO"/>
        </w:rPr>
        <w:t>a</w:t>
      </w:r>
      <w:r w:rsidRPr="003F7760">
        <w:rPr>
          <w:color w:val="292929"/>
          <w:lang w:val="es-CO" w:eastAsia="es-CO"/>
        </w:rPr>
        <w:t xml:space="preserve"> la gestión de los riesgos</w:t>
      </w:r>
      <w:r w:rsidR="003D2203">
        <w:rPr>
          <w:color w:val="292929"/>
          <w:lang w:val="es-CO" w:eastAsia="es-CO"/>
        </w:rPr>
        <w:t xml:space="preserve">, y si se genera acciones de mejora o planes de </w:t>
      </w:r>
      <w:r w:rsidRPr="003F7760">
        <w:rPr>
          <w:color w:val="292929"/>
          <w:lang w:val="es-CO" w:eastAsia="es-CO"/>
        </w:rPr>
        <w:t>mejoramiento</w:t>
      </w:r>
      <w:r w:rsidR="00575AFE">
        <w:rPr>
          <w:color w:val="292929"/>
          <w:lang w:val="es-CO" w:eastAsia="es-CO"/>
        </w:rPr>
        <w:t>,</w:t>
      </w:r>
      <w:r w:rsidRPr="003F7760">
        <w:rPr>
          <w:color w:val="292929"/>
          <w:lang w:val="es-CO" w:eastAsia="es-CO"/>
        </w:rPr>
        <w:t xml:space="preserve"> </w:t>
      </w:r>
      <w:r w:rsidR="003D2203">
        <w:rPr>
          <w:color w:val="292929"/>
          <w:lang w:val="es-CO" w:eastAsia="es-CO"/>
        </w:rPr>
        <w:t>se</w:t>
      </w:r>
      <w:r w:rsidR="00575AFE">
        <w:rPr>
          <w:color w:val="292929"/>
          <w:lang w:val="es-CO" w:eastAsia="es-CO"/>
        </w:rPr>
        <w:t xml:space="preserve"> continúa con el seguimiento a é</w:t>
      </w:r>
      <w:r w:rsidR="003D2203">
        <w:rPr>
          <w:color w:val="292929"/>
          <w:lang w:val="es-CO" w:eastAsia="es-CO"/>
        </w:rPr>
        <w:t xml:space="preserve">stos, propiciando un sistema de control interno vigoroso y bien estructurado. </w:t>
      </w:r>
    </w:p>
    <w:p w:rsidR="009F58C4" w:rsidRPr="002C106A" w:rsidRDefault="009F58C4" w:rsidP="009F58C4">
      <w:pPr>
        <w:autoSpaceDE w:val="0"/>
        <w:autoSpaceDN w:val="0"/>
        <w:adjustRightInd w:val="0"/>
        <w:jc w:val="both"/>
        <w:rPr>
          <w:color w:val="00B0F0"/>
        </w:rPr>
      </w:pPr>
    </w:p>
    <w:p w:rsidR="0055666D" w:rsidRDefault="006C1500" w:rsidP="004A2807">
      <w:pPr>
        <w:autoSpaceDE w:val="0"/>
        <w:autoSpaceDN w:val="0"/>
        <w:adjustRightInd w:val="0"/>
        <w:jc w:val="both"/>
      </w:pPr>
      <w:r>
        <w:t xml:space="preserve">Aunado a </w:t>
      </w:r>
      <w:r w:rsidRPr="006C1500">
        <w:t xml:space="preserve">lo anterior, se aplica lo determinado en esta dimensión relacionado con </w:t>
      </w:r>
      <w:r w:rsidR="00B02E7E" w:rsidRPr="006C1500">
        <w:t xml:space="preserve"> “Desarrollar una cultura organizacional fundamentada en la información, el control y la evaluación, para la toma de decisiones y la mejora continua”</w:t>
      </w:r>
      <w:r w:rsidRPr="006C1500">
        <w:t>. En consecuencia, se</w:t>
      </w:r>
      <w:r w:rsidR="009C2494">
        <w:t xml:space="preserve"> articula esta señal, con los componentes del SCI que hace referencia </w:t>
      </w:r>
      <w:r w:rsidR="009C2494" w:rsidRPr="009C2494">
        <w:t xml:space="preserve">al </w:t>
      </w:r>
      <w:r w:rsidR="00B02E7E" w:rsidRPr="009C2494">
        <w:t>ambiente de control</w:t>
      </w:r>
      <w:r w:rsidR="009C2494" w:rsidRPr="009C2494">
        <w:t xml:space="preserve"> y sus actividades</w:t>
      </w:r>
      <w:r w:rsidR="00B02E7E" w:rsidRPr="009C2494">
        <w:t xml:space="preserve">, </w:t>
      </w:r>
      <w:r w:rsidR="009C2494" w:rsidRPr="009C2494">
        <w:t>a la administración del riesgo, la inf</w:t>
      </w:r>
      <w:r w:rsidR="00B02E7E" w:rsidRPr="009C2494">
        <w:t>ormación y comunicación</w:t>
      </w:r>
      <w:r w:rsidR="009C2494" w:rsidRPr="009C2494">
        <w:t xml:space="preserve"> y el respectivo </w:t>
      </w:r>
      <w:r w:rsidR="00B02E7E" w:rsidRPr="009C2494">
        <w:t xml:space="preserve">monitoreo, las cuales se </w:t>
      </w:r>
      <w:r w:rsidR="009C2494" w:rsidRPr="009C2494">
        <w:t>especifican</w:t>
      </w:r>
      <w:r w:rsidR="00B02E7E" w:rsidRPr="009C2494">
        <w:t xml:space="preserve"> en los roles y responsabilidades asignados para la administración y gestión del riesgo, al igual que los controles y otras actividades armonizadas, distribuidas en las correspondientes líneas de mando adaptadas en el MIPG</w:t>
      </w:r>
      <w:r w:rsidR="0055666D">
        <w:t xml:space="preserve">, armonizados con los demás </w:t>
      </w:r>
      <w:r w:rsidR="009C2494" w:rsidRPr="006C1500">
        <w:t>elementos que forman parte de la nueva estructura del MEC</w:t>
      </w:r>
      <w:r w:rsidR="0055666D">
        <w:t>I.</w:t>
      </w:r>
    </w:p>
    <w:p w:rsidR="00185FDD" w:rsidRPr="0055666D" w:rsidRDefault="00185FDD" w:rsidP="004A2807">
      <w:pPr>
        <w:autoSpaceDE w:val="0"/>
        <w:autoSpaceDN w:val="0"/>
        <w:adjustRightInd w:val="0"/>
        <w:jc w:val="both"/>
      </w:pPr>
    </w:p>
    <w:p w:rsidR="0020320B" w:rsidRPr="002C106A" w:rsidRDefault="0020320B" w:rsidP="004A2807">
      <w:pPr>
        <w:autoSpaceDE w:val="0"/>
        <w:autoSpaceDN w:val="0"/>
        <w:adjustRightInd w:val="0"/>
        <w:jc w:val="both"/>
        <w:rPr>
          <w:color w:val="00B0F0"/>
        </w:rPr>
      </w:pPr>
    </w:p>
    <w:p w:rsidR="00E639E6" w:rsidRPr="002C106A" w:rsidRDefault="00E639E6" w:rsidP="002513C6">
      <w:pPr>
        <w:shd w:val="clear" w:color="auto" w:fill="2E74B5"/>
        <w:jc w:val="both"/>
        <w:rPr>
          <w:b/>
          <w:color w:val="00B0F0"/>
        </w:rPr>
      </w:pPr>
      <w:r w:rsidRPr="00C9213D">
        <w:rPr>
          <w:b/>
          <w:color w:val="FFFFFF" w:themeColor="background1"/>
        </w:rPr>
        <w:t>AVANC</w:t>
      </w:r>
      <w:r w:rsidR="00F02BA1" w:rsidRPr="00C9213D">
        <w:rPr>
          <w:b/>
          <w:color w:val="FFFFFF" w:themeColor="background1"/>
        </w:rPr>
        <w:t>ES</w:t>
      </w:r>
    </w:p>
    <w:p w:rsidR="00ED091B" w:rsidRPr="002C106A" w:rsidRDefault="004A2807" w:rsidP="002513C6">
      <w:pPr>
        <w:ind w:right="608"/>
        <w:jc w:val="both"/>
        <w:rPr>
          <w:color w:val="00B0F0"/>
          <w:lang w:val="es-MX"/>
        </w:rPr>
      </w:pPr>
      <w:r w:rsidRPr="002C106A">
        <w:rPr>
          <w:color w:val="00B0F0"/>
          <w:lang w:val="es-MX"/>
        </w:rPr>
        <w:t xml:space="preserve"> </w:t>
      </w:r>
    </w:p>
    <w:p w:rsidR="006D3BFB" w:rsidRPr="002C106A" w:rsidRDefault="006D3BFB" w:rsidP="00AE1717">
      <w:pPr>
        <w:ind w:right="608"/>
        <w:jc w:val="both"/>
        <w:rPr>
          <w:color w:val="00B0F0"/>
          <w:lang w:val="es-MX"/>
        </w:rPr>
      </w:pPr>
    </w:p>
    <w:p w:rsidR="00E716B5" w:rsidRDefault="003B6DD9" w:rsidP="006D3BFB">
      <w:pPr>
        <w:ind w:right="608"/>
        <w:jc w:val="both"/>
        <w:rPr>
          <w:lang w:val="es-MX"/>
        </w:rPr>
      </w:pPr>
      <w:r w:rsidRPr="003B6DD9">
        <w:rPr>
          <w:lang w:val="es-MX"/>
        </w:rPr>
        <w:t xml:space="preserve">En efecto, el </w:t>
      </w:r>
      <w:r w:rsidR="006D3BFB" w:rsidRPr="003B6DD9">
        <w:rPr>
          <w:lang w:val="es-MX"/>
        </w:rPr>
        <w:t xml:space="preserve">fortalecimiento del Sistema de Control Interno </w:t>
      </w:r>
      <w:r w:rsidR="00E716B5">
        <w:rPr>
          <w:lang w:val="es-MX"/>
        </w:rPr>
        <w:t xml:space="preserve">está basado en los principios, características y condiciones básicas que permitan la efectividad del mismo, acorde con la naturaleza de la entidad toda vez que sus operaciones y funciones son de carácter financiero –económico y hace parte de la comunidad de Inteligencia. </w:t>
      </w:r>
    </w:p>
    <w:p w:rsidR="00E716B5" w:rsidRDefault="00E716B5" w:rsidP="006D3BFB">
      <w:pPr>
        <w:ind w:right="608"/>
        <w:jc w:val="both"/>
        <w:rPr>
          <w:lang w:val="es-MX"/>
        </w:rPr>
      </w:pPr>
    </w:p>
    <w:p w:rsidR="00E56B17" w:rsidRPr="007A07D2" w:rsidRDefault="00E716B5" w:rsidP="006D3BFB">
      <w:pPr>
        <w:ind w:right="608"/>
        <w:jc w:val="both"/>
        <w:rPr>
          <w:lang w:val="es-MX"/>
        </w:rPr>
      </w:pPr>
      <w:r w:rsidRPr="00CE3C8B">
        <w:rPr>
          <w:lang w:val="es-MX"/>
        </w:rPr>
        <w:t xml:space="preserve">No obstante lo anterior, se refleja </w:t>
      </w:r>
      <w:r w:rsidR="003B6DD9" w:rsidRPr="00CE3C8B">
        <w:rPr>
          <w:lang w:val="es-MX"/>
        </w:rPr>
        <w:t>en la dinámica e interacción de todos los procesos, los cuales están afines con los procedimientos, las e</w:t>
      </w:r>
      <w:r w:rsidR="0061466D" w:rsidRPr="00CE3C8B">
        <w:rPr>
          <w:lang w:val="es-MX"/>
        </w:rPr>
        <w:t>strategias y políticas, con otro</w:t>
      </w:r>
      <w:r w:rsidR="003B6DD9" w:rsidRPr="00CE3C8B">
        <w:rPr>
          <w:lang w:val="es-MX"/>
        </w:rPr>
        <w:t xml:space="preserve">s </w:t>
      </w:r>
      <w:r w:rsidR="0061466D" w:rsidRPr="00CE3C8B">
        <w:rPr>
          <w:lang w:val="es-MX"/>
        </w:rPr>
        <w:t>mecanismos</w:t>
      </w:r>
      <w:r w:rsidR="003B6DD9" w:rsidRPr="00CE3C8B">
        <w:rPr>
          <w:lang w:val="es-MX"/>
        </w:rPr>
        <w:t xml:space="preserve"> que </w:t>
      </w:r>
      <w:r w:rsidR="00736D3E" w:rsidRPr="00CE3C8B">
        <w:rPr>
          <w:lang w:val="es-MX"/>
        </w:rPr>
        <w:t xml:space="preserve">interpretan la finalidad de </w:t>
      </w:r>
      <w:r w:rsidR="006D3BFB" w:rsidRPr="00CE3C8B">
        <w:rPr>
          <w:lang w:val="es-MX"/>
        </w:rPr>
        <w:t xml:space="preserve">este Sistema, </w:t>
      </w:r>
      <w:r w:rsidR="00880A09" w:rsidRPr="00CE3C8B">
        <w:t>estableciendo las correspondientes acciones, aplicando las políticas, los procedimientos, métodos y lo pertinente con la prevención, y el control evaluación, conducentes al mejoramiento continuo de la entidad</w:t>
      </w:r>
      <w:r w:rsidR="00880A09" w:rsidRPr="00CE3C8B">
        <w:rPr>
          <w:lang w:val="es-MX"/>
        </w:rPr>
        <w:t xml:space="preserve">. </w:t>
      </w:r>
      <w:r w:rsidR="006D3BFB" w:rsidRPr="00CE3C8B">
        <w:rPr>
          <w:lang w:val="es-MX"/>
        </w:rPr>
        <w:t xml:space="preserve"> </w:t>
      </w:r>
    </w:p>
    <w:p w:rsidR="00E56B17" w:rsidRPr="002C106A" w:rsidRDefault="00E56B17" w:rsidP="006D3BFB">
      <w:pPr>
        <w:ind w:right="608"/>
        <w:jc w:val="both"/>
        <w:rPr>
          <w:color w:val="00B0F0"/>
          <w:lang w:val="es-MX"/>
        </w:rPr>
      </w:pPr>
    </w:p>
    <w:p w:rsidR="006D3BFB" w:rsidRPr="008E015E" w:rsidRDefault="009A1D93" w:rsidP="006D3BFB">
      <w:pPr>
        <w:ind w:right="608"/>
        <w:jc w:val="both"/>
        <w:rPr>
          <w:lang w:val="es-MX"/>
        </w:rPr>
      </w:pPr>
      <w:r w:rsidRPr="008E015E">
        <w:rPr>
          <w:lang w:val="es-MX"/>
        </w:rPr>
        <w:t xml:space="preserve">Por su parte, el programa de </w:t>
      </w:r>
      <w:r w:rsidR="00E56B17" w:rsidRPr="008E015E">
        <w:rPr>
          <w:lang w:val="es-MX"/>
        </w:rPr>
        <w:t xml:space="preserve">Programa de Auditorías, </w:t>
      </w:r>
      <w:r w:rsidRPr="008E015E">
        <w:rPr>
          <w:lang w:val="es-MX"/>
        </w:rPr>
        <w:t xml:space="preserve">se ejecuta mensualmente y se cumple de manera significativa, presentado previamente en el </w:t>
      </w:r>
      <w:r w:rsidR="00E56B17" w:rsidRPr="008E015E">
        <w:rPr>
          <w:lang w:val="es-MX"/>
        </w:rPr>
        <w:t>Comité de Coordinación del Sistema de Control Interno para su aprobación</w:t>
      </w:r>
      <w:r w:rsidRPr="008E015E">
        <w:rPr>
          <w:lang w:val="es-MX"/>
        </w:rPr>
        <w:t>. Se lleva a cabo una revisión del cumplimiento tanto de los  procesos, procedimientos, manejo de Riesgos, planes de acción, Indicadores, manuales, normas, entre otros</w:t>
      </w:r>
      <w:r w:rsidR="00E56B17" w:rsidRPr="008E015E">
        <w:rPr>
          <w:lang w:val="es-MX"/>
        </w:rPr>
        <w:t xml:space="preserve"> </w:t>
      </w:r>
      <w:r w:rsidRPr="008E015E">
        <w:rPr>
          <w:lang w:val="es-MX"/>
        </w:rPr>
        <w:t xml:space="preserve">aspectos relacionados con el ciclo de inteligencia y seguridad de la información. </w:t>
      </w:r>
      <w:r w:rsidR="00E56B17" w:rsidRPr="008E015E">
        <w:rPr>
          <w:lang w:val="es-MX"/>
        </w:rPr>
        <w:t>Para la vigencia del año 20</w:t>
      </w:r>
      <w:r w:rsidRPr="008E015E">
        <w:rPr>
          <w:lang w:val="es-MX"/>
        </w:rPr>
        <w:t>21</w:t>
      </w:r>
      <w:r w:rsidR="00E56B17" w:rsidRPr="008E015E">
        <w:rPr>
          <w:lang w:val="es-MX"/>
        </w:rPr>
        <w:t xml:space="preserve"> se </w:t>
      </w:r>
      <w:r w:rsidR="008E015E" w:rsidRPr="008E015E">
        <w:rPr>
          <w:lang w:val="es-MX"/>
        </w:rPr>
        <w:t xml:space="preserve">ejecutó un </w:t>
      </w:r>
      <w:r w:rsidR="00802247" w:rsidRPr="008E015E">
        <w:rPr>
          <w:lang w:val="es-MX"/>
        </w:rPr>
        <w:t xml:space="preserve">95% de </w:t>
      </w:r>
      <w:r w:rsidR="008E015E" w:rsidRPr="008E015E">
        <w:rPr>
          <w:lang w:val="es-MX"/>
        </w:rPr>
        <w:t xml:space="preserve">lo planeado. </w:t>
      </w:r>
      <w:r w:rsidR="0032219A" w:rsidRPr="008E015E">
        <w:rPr>
          <w:lang w:val="es-MX"/>
        </w:rPr>
        <w:t xml:space="preserve"> </w:t>
      </w:r>
    </w:p>
    <w:p w:rsidR="00FB5BA0" w:rsidRDefault="00FB5BA0" w:rsidP="006D3BFB">
      <w:pPr>
        <w:ind w:right="608"/>
        <w:jc w:val="both"/>
        <w:rPr>
          <w:color w:val="00B0F0"/>
          <w:lang w:val="es-MX"/>
        </w:rPr>
      </w:pPr>
    </w:p>
    <w:p w:rsidR="0032219A" w:rsidRPr="00F261FB" w:rsidRDefault="00F261FB" w:rsidP="006D3BFB">
      <w:pPr>
        <w:ind w:right="608"/>
        <w:jc w:val="both"/>
        <w:rPr>
          <w:lang w:val="es-MX"/>
        </w:rPr>
      </w:pPr>
      <w:r w:rsidRPr="00F261FB">
        <w:rPr>
          <w:lang w:val="es-MX"/>
        </w:rPr>
        <w:t>Agrégase a lo anterior el cumplimiento de la Ley 87 de 1993, al igual que las políticas determinadas en G</w:t>
      </w:r>
      <w:r w:rsidR="00FB5BA0" w:rsidRPr="00F261FB">
        <w:rPr>
          <w:lang w:val="es-MX"/>
        </w:rPr>
        <w:t xml:space="preserve">uías </w:t>
      </w:r>
      <w:r w:rsidRPr="00F261FB">
        <w:rPr>
          <w:lang w:val="es-MX"/>
        </w:rPr>
        <w:t xml:space="preserve">Metodológicas </w:t>
      </w:r>
      <w:r w:rsidR="00FB5BA0" w:rsidRPr="00F261FB">
        <w:rPr>
          <w:lang w:val="es-MX"/>
        </w:rPr>
        <w:t xml:space="preserve"> propuestas por el Departamento Administrativo de la Función Pública, </w:t>
      </w:r>
      <w:r w:rsidRPr="00F261FB">
        <w:rPr>
          <w:lang w:val="es-MX"/>
        </w:rPr>
        <w:t xml:space="preserve">tal es el caso del </w:t>
      </w:r>
      <w:r w:rsidR="00FB5BA0" w:rsidRPr="00F261FB">
        <w:rPr>
          <w:lang w:val="es-MX"/>
        </w:rPr>
        <w:t xml:space="preserve">nuevo Modelo Integrado de Planeación y Gestión -MIPG, </w:t>
      </w:r>
      <w:r w:rsidRPr="00F261FB">
        <w:rPr>
          <w:lang w:val="es-MX"/>
        </w:rPr>
        <w:t xml:space="preserve">como lo expresa el </w:t>
      </w:r>
      <w:r w:rsidR="00FB5BA0" w:rsidRPr="00F261FB">
        <w:rPr>
          <w:lang w:val="es-MX"/>
        </w:rPr>
        <w:t xml:space="preserve">Decreto No. 1499 de septiembre 11 de 2017, y a su vez con lo normado y las exigencias de control </w:t>
      </w:r>
      <w:r w:rsidRPr="00F261FB">
        <w:rPr>
          <w:lang w:val="es-MX"/>
        </w:rPr>
        <w:t>exigidas por l</w:t>
      </w:r>
      <w:r w:rsidR="00FB5BA0" w:rsidRPr="00F261FB">
        <w:rPr>
          <w:lang w:val="es-MX"/>
        </w:rPr>
        <w:t xml:space="preserve">os organismos </w:t>
      </w:r>
      <w:r w:rsidRPr="00F261FB">
        <w:rPr>
          <w:lang w:val="es-MX"/>
        </w:rPr>
        <w:t xml:space="preserve">correspondientes. </w:t>
      </w:r>
    </w:p>
    <w:p w:rsidR="00F261FB" w:rsidRPr="002C106A" w:rsidRDefault="00F261FB" w:rsidP="006D3BFB">
      <w:pPr>
        <w:ind w:right="608"/>
        <w:jc w:val="both"/>
        <w:rPr>
          <w:color w:val="00B0F0"/>
          <w:lang w:val="es-MX"/>
        </w:rPr>
      </w:pPr>
    </w:p>
    <w:p w:rsidR="00A715E2" w:rsidRPr="00A715E2" w:rsidRDefault="00A715E2" w:rsidP="00A715E2">
      <w:pPr>
        <w:shd w:val="clear" w:color="auto" w:fill="FFFFFF"/>
        <w:spacing w:after="300"/>
        <w:rPr>
          <w:lang w:val="es-CO" w:eastAsia="es-CO"/>
        </w:rPr>
      </w:pPr>
      <w:r w:rsidRPr="00A715E2">
        <w:rPr>
          <w:lang w:val="es-MX"/>
        </w:rPr>
        <w:t xml:space="preserve">Con el mismo propósito se efectúa la cultura de </w:t>
      </w:r>
      <w:r w:rsidRPr="00D727CF">
        <w:rPr>
          <w:b/>
          <w:i/>
          <w:lang w:val="es-MX"/>
        </w:rPr>
        <w:t>Autocontrol</w:t>
      </w:r>
      <w:r w:rsidRPr="00A715E2">
        <w:rPr>
          <w:lang w:val="es-MX"/>
        </w:rPr>
        <w:t xml:space="preserve">, donde cada funcionario tiene la  capacidad de cumplir con sus funciones y contribuir con el control de sus responsabilidades  </w:t>
      </w:r>
      <w:r w:rsidR="0032219A" w:rsidRPr="00A715E2">
        <w:rPr>
          <w:lang w:val="es-MX"/>
        </w:rPr>
        <w:t xml:space="preserve">elemento integrador </w:t>
      </w:r>
      <w:r w:rsidRPr="00A715E2">
        <w:rPr>
          <w:lang w:val="es-MX"/>
        </w:rPr>
        <w:t xml:space="preserve">que permite </w:t>
      </w:r>
      <w:r w:rsidRPr="003F7760">
        <w:rPr>
          <w:lang w:val="es-CO" w:eastAsia="es-CO"/>
        </w:rPr>
        <w:t xml:space="preserve">detectar </w:t>
      </w:r>
      <w:r w:rsidRPr="00A715E2">
        <w:rPr>
          <w:lang w:val="es-CO" w:eastAsia="es-CO"/>
        </w:rPr>
        <w:t xml:space="preserve">alguna </w:t>
      </w:r>
      <w:r w:rsidRPr="003F7760">
        <w:rPr>
          <w:lang w:val="es-CO" w:eastAsia="es-CO"/>
        </w:rPr>
        <w:t>desviaci</w:t>
      </w:r>
      <w:r w:rsidRPr="00A715E2">
        <w:rPr>
          <w:lang w:val="es-CO" w:eastAsia="es-CO"/>
        </w:rPr>
        <w:t xml:space="preserve">ón y corregirla de manera inmediata, controlando así su trabajo e interacción. </w:t>
      </w:r>
    </w:p>
    <w:p w:rsidR="00F261FB" w:rsidRDefault="00A715E2" w:rsidP="00D727CF">
      <w:pPr>
        <w:shd w:val="clear" w:color="auto" w:fill="FFFFFF"/>
        <w:spacing w:before="100" w:beforeAutospacing="1" w:after="600"/>
        <w:outlineLvl w:val="1"/>
        <w:rPr>
          <w:bCs/>
          <w:lang w:val="es-CO" w:eastAsia="es-CO"/>
        </w:rPr>
      </w:pPr>
      <w:r w:rsidRPr="00A715E2">
        <w:rPr>
          <w:lang w:val="es-CO" w:eastAsia="es-CO"/>
        </w:rPr>
        <w:t xml:space="preserve">En igual sentido, la entidad cumple con su </w:t>
      </w:r>
      <w:r w:rsidRPr="00D727CF">
        <w:rPr>
          <w:b/>
          <w:i/>
          <w:lang w:val="es-CO" w:eastAsia="es-CO"/>
        </w:rPr>
        <w:t>Au</w:t>
      </w:r>
      <w:r w:rsidRPr="003F7760">
        <w:rPr>
          <w:b/>
          <w:bCs/>
          <w:i/>
          <w:lang w:val="es-CO" w:eastAsia="es-CO"/>
        </w:rPr>
        <w:t>torregulación</w:t>
      </w:r>
      <w:r w:rsidRPr="00D727CF">
        <w:rPr>
          <w:b/>
          <w:bCs/>
          <w:i/>
          <w:lang w:val="es-CO" w:eastAsia="es-CO"/>
        </w:rPr>
        <w:t xml:space="preserve"> y </w:t>
      </w:r>
      <w:r w:rsidRPr="003F7760">
        <w:rPr>
          <w:b/>
          <w:bCs/>
          <w:i/>
          <w:lang w:val="es-CO" w:eastAsia="es-CO"/>
        </w:rPr>
        <w:t>Autogestión</w:t>
      </w:r>
      <w:r w:rsidRPr="00A715E2">
        <w:rPr>
          <w:bCs/>
          <w:lang w:val="es-CO" w:eastAsia="es-CO"/>
        </w:rPr>
        <w:t>, toda vez que tiene la capacidad de interpretar, evaluar y ejecutar de manera efectiva sus funciones, misión, visión</w:t>
      </w:r>
      <w:r w:rsidR="00D727CF">
        <w:rPr>
          <w:bCs/>
          <w:lang w:val="es-CO" w:eastAsia="es-CO"/>
        </w:rPr>
        <w:t xml:space="preserve">, conjuntamente con su </w:t>
      </w:r>
      <w:r w:rsidRPr="00A715E2">
        <w:rPr>
          <w:bCs/>
          <w:lang w:val="es-CO" w:eastAsia="es-CO"/>
        </w:rPr>
        <w:t xml:space="preserve">posicionamiento </w:t>
      </w:r>
      <w:r w:rsidR="00D727CF">
        <w:rPr>
          <w:bCs/>
          <w:lang w:val="es-CO" w:eastAsia="es-CO"/>
        </w:rPr>
        <w:t>tanto nacional como</w:t>
      </w:r>
      <w:r w:rsidRPr="00A715E2">
        <w:rPr>
          <w:bCs/>
          <w:lang w:val="es-CO" w:eastAsia="es-CO"/>
        </w:rPr>
        <w:t xml:space="preserve"> internacional. </w:t>
      </w:r>
      <w:bookmarkStart w:id="1" w:name="_Toc32412341"/>
      <w:bookmarkStart w:id="2" w:name="_Toc18337490"/>
      <w:bookmarkStart w:id="3" w:name="_Toc18337422"/>
      <w:bookmarkStart w:id="4" w:name="_Toc18336798"/>
      <w:bookmarkEnd w:id="1"/>
      <w:bookmarkEnd w:id="2"/>
      <w:bookmarkEnd w:id="3"/>
      <w:bookmarkEnd w:id="4"/>
    </w:p>
    <w:p w:rsidR="00CA3710" w:rsidRDefault="00CA3710" w:rsidP="00D727CF">
      <w:pPr>
        <w:shd w:val="clear" w:color="auto" w:fill="FFFFFF"/>
        <w:spacing w:before="100" w:beforeAutospacing="1" w:after="600"/>
        <w:outlineLvl w:val="1"/>
        <w:rPr>
          <w:bCs/>
          <w:lang w:val="es-CO" w:eastAsia="es-CO"/>
        </w:rPr>
      </w:pPr>
    </w:p>
    <w:p w:rsidR="00CA3710" w:rsidRPr="00D727CF" w:rsidRDefault="00CA3710" w:rsidP="00D727CF">
      <w:pPr>
        <w:shd w:val="clear" w:color="auto" w:fill="FFFFFF"/>
        <w:spacing w:before="100" w:beforeAutospacing="1" w:after="600"/>
        <w:outlineLvl w:val="1"/>
        <w:rPr>
          <w:bCs/>
          <w:lang w:val="es-CO" w:eastAsia="es-CO"/>
        </w:rPr>
      </w:pPr>
    </w:p>
    <w:p w:rsidR="004C0E05" w:rsidRPr="002C106A" w:rsidRDefault="004C0E05" w:rsidP="00ED211C">
      <w:pPr>
        <w:ind w:right="608"/>
        <w:jc w:val="both"/>
        <w:rPr>
          <w:b/>
          <w:color w:val="00B0F0"/>
        </w:rPr>
      </w:pPr>
    </w:p>
    <w:p w:rsidR="00DC68AD" w:rsidRPr="00335FC5" w:rsidRDefault="001E6BB0" w:rsidP="00ED211C">
      <w:pPr>
        <w:ind w:right="608"/>
        <w:jc w:val="both"/>
        <w:rPr>
          <w:b/>
        </w:rPr>
      </w:pPr>
      <w:r w:rsidRPr="00335FC5">
        <w:rPr>
          <w:b/>
        </w:rPr>
        <w:t>CONCLUSION</w:t>
      </w:r>
      <w:r w:rsidR="00ED211C" w:rsidRPr="00335FC5">
        <w:rPr>
          <w:b/>
        </w:rPr>
        <w:t>:</w:t>
      </w:r>
    </w:p>
    <w:p w:rsidR="001E6BB0" w:rsidRPr="002C106A" w:rsidRDefault="001E6BB0" w:rsidP="00ED211C">
      <w:pPr>
        <w:ind w:right="608"/>
        <w:jc w:val="both"/>
        <w:rPr>
          <w:color w:val="00B0F0"/>
          <w:lang w:val="es-CO"/>
        </w:rPr>
      </w:pPr>
    </w:p>
    <w:p w:rsidR="002F0183" w:rsidRPr="008E5B60" w:rsidRDefault="002F0183" w:rsidP="00ED211C">
      <w:pPr>
        <w:ind w:right="608"/>
        <w:jc w:val="both"/>
        <w:rPr>
          <w:lang w:val="es-CO"/>
        </w:rPr>
      </w:pPr>
    </w:p>
    <w:p w:rsidR="003F7760" w:rsidRPr="008E5B60" w:rsidRDefault="00C705A9" w:rsidP="00415475">
      <w:pPr>
        <w:ind w:right="608"/>
        <w:jc w:val="both"/>
        <w:rPr>
          <w:lang w:val="es-CO" w:eastAsia="es-CO"/>
        </w:rPr>
      </w:pPr>
      <w:r w:rsidRPr="008E5B60">
        <w:rPr>
          <w:lang w:val="es-CO"/>
        </w:rPr>
        <w:t xml:space="preserve">Resumiendo </w:t>
      </w:r>
      <w:r w:rsidR="000E06E3" w:rsidRPr="008E5B60">
        <w:rPr>
          <w:lang w:val="es-CO"/>
        </w:rPr>
        <w:t>el contexto</w:t>
      </w:r>
      <w:r w:rsidRPr="008E5B60">
        <w:rPr>
          <w:lang w:val="es-CO"/>
        </w:rPr>
        <w:t xml:space="preserve"> del </w:t>
      </w:r>
      <w:r w:rsidR="00134415" w:rsidRPr="008E5B60">
        <w:rPr>
          <w:lang w:val="es-CO"/>
        </w:rPr>
        <w:t>Sistem</w:t>
      </w:r>
      <w:r w:rsidR="000E06E3" w:rsidRPr="008E5B60">
        <w:rPr>
          <w:lang w:val="es-CO"/>
        </w:rPr>
        <w:t>a de Control Interno de la UIAF, demuestra</w:t>
      </w:r>
      <w:r w:rsidR="00134415" w:rsidRPr="008E5B60">
        <w:rPr>
          <w:lang w:val="es-CO"/>
        </w:rPr>
        <w:t xml:space="preserve"> </w:t>
      </w:r>
      <w:r w:rsidR="00B60ACE" w:rsidRPr="008E5B60">
        <w:rPr>
          <w:lang w:val="es-CO"/>
        </w:rPr>
        <w:t xml:space="preserve">un </w:t>
      </w:r>
      <w:r w:rsidR="00ED4703" w:rsidRPr="008E5B60">
        <w:rPr>
          <w:lang w:val="es-CO"/>
        </w:rPr>
        <w:t xml:space="preserve">buen </w:t>
      </w:r>
      <w:r w:rsidR="000E06E3" w:rsidRPr="008E5B60">
        <w:rPr>
          <w:lang w:val="es-CO"/>
        </w:rPr>
        <w:t xml:space="preserve">avance </w:t>
      </w:r>
      <w:r w:rsidR="00E17086" w:rsidRPr="008E5B60">
        <w:rPr>
          <w:lang w:val="es-CO"/>
        </w:rPr>
        <w:t xml:space="preserve">comoquiera que su estructura organizacional es ordenada y consonante con el cumplimiento de sus principios y objetivos, </w:t>
      </w:r>
      <w:r w:rsidR="000865FA">
        <w:rPr>
          <w:lang w:val="es-CO"/>
        </w:rPr>
        <w:t xml:space="preserve">conjuntamente con </w:t>
      </w:r>
      <w:r w:rsidR="00E17086" w:rsidRPr="008E5B60">
        <w:rPr>
          <w:lang w:val="es-CO"/>
        </w:rPr>
        <w:t xml:space="preserve">las </w:t>
      </w:r>
      <w:r w:rsidR="001561D5" w:rsidRPr="008E5B60">
        <w:t>normas regul</w:t>
      </w:r>
      <w:r w:rsidR="00E17086" w:rsidRPr="008E5B60">
        <w:t xml:space="preserve">atorias, la consecución de sus políticas, misión, la aplicación de los procesos propios de su función como entidad estatal y de inteligencia. Así mismo, es </w:t>
      </w:r>
      <w:r w:rsidR="00A715E2" w:rsidRPr="003F7760">
        <w:rPr>
          <w:lang w:val="es-CO" w:eastAsia="es-CO"/>
        </w:rPr>
        <w:t xml:space="preserve">pertinente resaltar el deber </w:t>
      </w:r>
      <w:r w:rsidR="00E17086" w:rsidRPr="008E5B60">
        <w:rPr>
          <w:lang w:val="es-CO" w:eastAsia="es-CO"/>
        </w:rPr>
        <w:t xml:space="preserve">atribuible a todos los funcionarios que forman parte de la entidad, partiendo de la Dirección General quien reitera la </w:t>
      </w:r>
      <w:r w:rsidR="008E5B60" w:rsidRPr="008E5B60">
        <w:rPr>
          <w:lang w:val="es-CO" w:eastAsia="es-CO"/>
        </w:rPr>
        <w:t xml:space="preserve">buena </w:t>
      </w:r>
      <w:r w:rsidR="00E17086" w:rsidRPr="008E5B60">
        <w:rPr>
          <w:lang w:val="es-CO" w:eastAsia="es-CO"/>
        </w:rPr>
        <w:t xml:space="preserve">usanza de los valores éticos, la reserva de la información y la legalidad de los resultados </w:t>
      </w:r>
      <w:r w:rsidR="00A715E2" w:rsidRPr="003F7760">
        <w:rPr>
          <w:lang w:val="es-CO" w:eastAsia="es-CO"/>
        </w:rPr>
        <w:t xml:space="preserve">que les corresponde </w:t>
      </w:r>
      <w:r w:rsidR="00E17086" w:rsidRPr="008E5B60">
        <w:rPr>
          <w:lang w:val="es-CO" w:eastAsia="es-CO"/>
        </w:rPr>
        <w:t>entregar a las entidades competentes y al país.</w:t>
      </w:r>
    </w:p>
    <w:p w:rsidR="003F7760" w:rsidRDefault="003F7760" w:rsidP="003F7760">
      <w:pPr>
        <w:shd w:val="clear" w:color="auto" w:fill="FFFFFF"/>
        <w:rPr>
          <w:rFonts w:ascii="Helvetica" w:hAnsi="Helvetica" w:cs="Times New Roman"/>
          <w:i/>
          <w:color w:val="696969"/>
          <w:sz w:val="30"/>
          <w:szCs w:val="30"/>
          <w:lang w:val="es-CO" w:eastAsia="es-CO"/>
        </w:rPr>
      </w:pPr>
    </w:p>
    <w:p w:rsidR="00945496" w:rsidRPr="00945496" w:rsidRDefault="00945496" w:rsidP="00B95FFD">
      <w:pPr>
        <w:shd w:val="clear" w:color="auto" w:fill="FFFFFF"/>
        <w:jc w:val="both"/>
        <w:rPr>
          <w:color w:val="292929"/>
          <w:lang w:val="es-CO" w:eastAsia="es-CO"/>
        </w:rPr>
      </w:pPr>
      <w:r w:rsidRPr="00945496">
        <w:rPr>
          <w:color w:val="696969"/>
          <w:lang w:val="es-CO" w:eastAsia="es-CO"/>
        </w:rPr>
        <w:t xml:space="preserve">Por su parte, los </w:t>
      </w:r>
      <w:r w:rsidR="000865FA">
        <w:rPr>
          <w:color w:val="696969"/>
          <w:lang w:val="es-CO" w:eastAsia="es-CO"/>
        </w:rPr>
        <w:t xml:space="preserve">mecanismos </w:t>
      </w:r>
      <w:r w:rsidRPr="00945496">
        <w:rPr>
          <w:color w:val="696969"/>
          <w:lang w:val="es-CO" w:eastAsia="es-CO"/>
        </w:rPr>
        <w:t xml:space="preserve">que integran el Sistema de Control Interno, han incidido en el fortalecimiento de éste, con su buena práctica y </w:t>
      </w:r>
      <w:r w:rsidR="00B95FFD" w:rsidRPr="00945496">
        <w:rPr>
          <w:color w:val="696969"/>
          <w:lang w:val="es-CO" w:eastAsia="es-CO"/>
        </w:rPr>
        <w:t>desarrollo</w:t>
      </w:r>
      <w:r w:rsidRPr="00945496">
        <w:rPr>
          <w:color w:val="696969"/>
          <w:lang w:val="es-CO" w:eastAsia="es-CO"/>
        </w:rPr>
        <w:t xml:space="preserve">. Tal es el caso el </w:t>
      </w:r>
      <w:r w:rsidR="003F7760" w:rsidRPr="003F7760">
        <w:rPr>
          <w:b/>
          <w:bCs/>
          <w:i/>
          <w:color w:val="053300"/>
          <w:lang w:val="es-CO" w:eastAsia="es-CO"/>
        </w:rPr>
        <w:t>Ambiente de Control</w:t>
      </w:r>
      <w:r w:rsidRPr="00945496">
        <w:rPr>
          <w:bCs/>
          <w:color w:val="053300"/>
          <w:lang w:val="es-CO" w:eastAsia="es-CO"/>
        </w:rPr>
        <w:t>, elemento fundamental, contado con un personal competente e íntegro. Ahora bien, la  g</w:t>
      </w:r>
      <w:r w:rsidR="003F7760" w:rsidRPr="003F7760">
        <w:rPr>
          <w:bCs/>
          <w:color w:val="053300"/>
          <w:lang w:val="es-CO" w:eastAsia="es-CO"/>
        </w:rPr>
        <w:t xml:space="preserve">estión de </w:t>
      </w:r>
      <w:r w:rsidRPr="00945496">
        <w:rPr>
          <w:bCs/>
          <w:color w:val="053300"/>
          <w:lang w:val="es-CO" w:eastAsia="es-CO"/>
        </w:rPr>
        <w:t>R</w:t>
      </w:r>
      <w:r w:rsidR="003F7760" w:rsidRPr="003F7760">
        <w:rPr>
          <w:bCs/>
          <w:color w:val="053300"/>
          <w:lang w:val="es-CO" w:eastAsia="es-CO"/>
        </w:rPr>
        <w:t>iesgos</w:t>
      </w:r>
      <w:r w:rsidRPr="00945496">
        <w:rPr>
          <w:bCs/>
          <w:color w:val="053300"/>
          <w:lang w:val="es-CO" w:eastAsia="es-CO"/>
        </w:rPr>
        <w:t xml:space="preserve">, cuenta con la identificación de los mismos y su </w:t>
      </w:r>
      <w:r w:rsidR="003F7760" w:rsidRPr="003F7760">
        <w:rPr>
          <w:color w:val="292929"/>
          <w:lang w:val="es-CO" w:eastAsia="es-CO"/>
        </w:rPr>
        <w:t xml:space="preserve">capacidad operativa, </w:t>
      </w:r>
      <w:r w:rsidRPr="00945496">
        <w:rPr>
          <w:color w:val="292929"/>
          <w:lang w:val="es-CO" w:eastAsia="es-CO"/>
        </w:rPr>
        <w:t xml:space="preserve">para </w:t>
      </w:r>
      <w:r w:rsidR="003F7760" w:rsidRPr="003F7760">
        <w:rPr>
          <w:color w:val="292929"/>
          <w:lang w:val="es-CO" w:eastAsia="es-CO"/>
        </w:rPr>
        <w:t xml:space="preserve">salvaguardar </w:t>
      </w:r>
      <w:r w:rsidRPr="00945496">
        <w:rPr>
          <w:color w:val="292929"/>
          <w:lang w:val="es-CO" w:eastAsia="es-CO"/>
        </w:rPr>
        <w:t xml:space="preserve">cualquier contingencia que los </w:t>
      </w:r>
      <w:r w:rsidR="000865FA" w:rsidRPr="00945496">
        <w:rPr>
          <w:color w:val="292929"/>
          <w:lang w:val="es-CO" w:eastAsia="es-CO"/>
        </w:rPr>
        <w:t>cristalice</w:t>
      </w:r>
      <w:r w:rsidRPr="00945496">
        <w:rPr>
          <w:color w:val="292929"/>
          <w:lang w:val="es-CO" w:eastAsia="es-CO"/>
        </w:rPr>
        <w:t>. Se tiene el respectivo mo</w:t>
      </w:r>
      <w:r w:rsidR="003F7760" w:rsidRPr="003F7760">
        <w:rPr>
          <w:color w:val="292929"/>
          <w:lang w:val="es-CO" w:eastAsia="es-CO"/>
        </w:rPr>
        <w:t xml:space="preserve">nitoreo </w:t>
      </w:r>
      <w:r w:rsidRPr="00945496">
        <w:rPr>
          <w:color w:val="292929"/>
          <w:lang w:val="es-CO" w:eastAsia="es-CO"/>
        </w:rPr>
        <w:t xml:space="preserve">para </w:t>
      </w:r>
      <w:r w:rsidR="003F7760" w:rsidRPr="003F7760">
        <w:rPr>
          <w:color w:val="292929"/>
          <w:lang w:val="es-CO" w:eastAsia="es-CO"/>
        </w:rPr>
        <w:t xml:space="preserve">prevenir o evitar la materialización de eventos que puedan afectar el normal desarrollo de los procesos y el cumplimiento de los objetivos </w:t>
      </w:r>
      <w:r w:rsidRPr="00945496">
        <w:rPr>
          <w:color w:val="292929"/>
          <w:lang w:val="es-CO" w:eastAsia="es-CO"/>
        </w:rPr>
        <w:t xml:space="preserve">institucionales. </w:t>
      </w:r>
    </w:p>
    <w:p w:rsidR="00945496" w:rsidRPr="00945496" w:rsidRDefault="00945496" w:rsidP="00B95FFD">
      <w:pPr>
        <w:shd w:val="clear" w:color="auto" w:fill="FFFFFF"/>
        <w:jc w:val="both"/>
        <w:rPr>
          <w:color w:val="292929"/>
          <w:lang w:val="es-CO" w:eastAsia="es-CO"/>
        </w:rPr>
      </w:pPr>
    </w:p>
    <w:p w:rsidR="003F7760" w:rsidRPr="003F7760" w:rsidRDefault="00945496" w:rsidP="00B95FFD">
      <w:pPr>
        <w:shd w:val="clear" w:color="auto" w:fill="FFFFFF"/>
        <w:jc w:val="both"/>
        <w:rPr>
          <w:color w:val="292929"/>
          <w:lang w:val="es-CO" w:eastAsia="es-CO"/>
        </w:rPr>
      </w:pPr>
      <w:r w:rsidRPr="00945496">
        <w:rPr>
          <w:color w:val="292929"/>
          <w:lang w:val="es-CO" w:eastAsia="es-CO"/>
        </w:rPr>
        <w:t xml:space="preserve">En consecuencia, se llevan a cabo las pertinentes </w:t>
      </w:r>
      <w:r w:rsidR="003F7760" w:rsidRPr="003F7760">
        <w:rPr>
          <w:b/>
          <w:bCs/>
          <w:i/>
          <w:color w:val="053300"/>
          <w:lang w:val="es-CO" w:eastAsia="es-CO"/>
        </w:rPr>
        <w:t>Actividades de control</w:t>
      </w:r>
      <w:r w:rsidRPr="00945496">
        <w:rPr>
          <w:bCs/>
          <w:color w:val="053300"/>
          <w:lang w:val="es-CO" w:eastAsia="es-CO"/>
        </w:rPr>
        <w:t xml:space="preserve">, que seguidamente de las políticas </w:t>
      </w:r>
      <w:r w:rsidR="00B95FFD" w:rsidRPr="00945496">
        <w:rPr>
          <w:bCs/>
          <w:color w:val="053300"/>
          <w:lang w:val="es-CO" w:eastAsia="es-CO"/>
        </w:rPr>
        <w:t>definidas</w:t>
      </w:r>
      <w:r w:rsidRPr="00945496">
        <w:rPr>
          <w:bCs/>
          <w:color w:val="053300"/>
          <w:lang w:val="es-CO" w:eastAsia="es-CO"/>
        </w:rPr>
        <w:t xml:space="preserve"> y los </w:t>
      </w:r>
      <w:r w:rsidR="003F7760" w:rsidRPr="003F7760">
        <w:rPr>
          <w:color w:val="292929"/>
          <w:lang w:val="es-CO" w:eastAsia="es-CO"/>
        </w:rPr>
        <w:t xml:space="preserve">procedimientos </w:t>
      </w:r>
      <w:r w:rsidRPr="00945496">
        <w:rPr>
          <w:color w:val="292929"/>
          <w:lang w:val="es-CO" w:eastAsia="es-CO"/>
        </w:rPr>
        <w:t xml:space="preserve">claros coadyuvan en el ejercicio de la </w:t>
      </w:r>
      <w:r w:rsidR="003F7760" w:rsidRPr="003F7760">
        <w:rPr>
          <w:color w:val="292929"/>
          <w:lang w:val="es-CO" w:eastAsia="es-CO"/>
        </w:rPr>
        <w:t xml:space="preserve">administración </w:t>
      </w:r>
      <w:r w:rsidRPr="00945496">
        <w:rPr>
          <w:color w:val="292929"/>
          <w:lang w:val="es-CO" w:eastAsia="es-CO"/>
        </w:rPr>
        <w:t>de los R</w:t>
      </w:r>
      <w:r w:rsidR="003F7760" w:rsidRPr="003F7760">
        <w:rPr>
          <w:color w:val="292929"/>
          <w:lang w:val="es-CO" w:eastAsia="es-CO"/>
        </w:rPr>
        <w:t xml:space="preserve">iesgos y </w:t>
      </w:r>
      <w:r w:rsidRPr="00945496">
        <w:rPr>
          <w:color w:val="292929"/>
          <w:lang w:val="es-CO" w:eastAsia="es-CO"/>
        </w:rPr>
        <w:t xml:space="preserve">sus </w:t>
      </w:r>
      <w:r w:rsidR="000865FA" w:rsidRPr="003F7760">
        <w:rPr>
          <w:color w:val="292929"/>
          <w:lang w:val="es-CO" w:eastAsia="es-CO"/>
        </w:rPr>
        <w:t>revisiones</w:t>
      </w:r>
      <w:r w:rsidR="003F7760" w:rsidRPr="003F7760">
        <w:rPr>
          <w:color w:val="292929"/>
          <w:lang w:val="es-CO" w:eastAsia="es-CO"/>
        </w:rPr>
        <w:t xml:space="preserve"> </w:t>
      </w:r>
      <w:r w:rsidRPr="00945496">
        <w:rPr>
          <w:color w:val="292929"/>
          <w:lang w:val="es-CO" w:eastAsia="es-CO"/>
        </w:rPr>
        <w:t xml:space="preserve">en todos los </w:t>
      </w:r>
      <w:r w:rsidR="003F7760" w:rsidRPr="003F7760">
        <w:rPr>
          <w:color w:val="292929"/>
          <w:lang w:val="es-CO" w:eastAsia="es-CO"/>
        </w:rPr>
        <w:t>niveles y funciones.</w:t>
      </w:r>
    </w:p>
    <w:p w:rsidR="005C4966" w:rsidRPr="005C4966" w:rsidRDefault="005C4966" w:rsidP="005C4966">
      <w:pPr>
        <w:shd w:val="clear" w:color="auto" w:fill="FFFFFF"/>
        <w:spacing w:before="100" w:beforeAutospacing="1" w:after="600"/>
        <w:jc w:val="both"/>
        <w:outlineLvl w:val="1"/>
        <w:rPr>
          <w:i/>
          <w:color w:val="292929"/>
          <w:lang w:val="es-CO" w:eastAsia="es-CO"/>
        </w:rPr>
      </w:pPr>
      <w:r w:rsidRPr="005C4966">
        <w:rPr>
          <w:bCs/>
          <w:color w:val="053300"/>
          <w:lang w:val="es-CO" w:eastAsia="es-CO"/>
        </w:rPr>
        <w:t>De la misma manera,</w:t>
      </w:r>
      <w:r>
        <w:rPr>
          <w:bCs/>
          <w:i/>
          <w:color w:val="053300"/>
          <w:lang w:val="es-CO" w:eastAsia="es-CO"/>
        </w:rPr>
        <w:t xml:space="preserve"> </w:t>
      </w:r>
      <w:r w:rsidRPr="00E634BD">
        <w:rPr>
          <w:bCs/>
          <w:color w:val="053300"/>
          <w:lang w:val="es-CO" w:eastAsia="es-CO"/>
        </w:rPr>
        <w:t>la</w:t>
      </w:r>
      <w:r>
        <w:rPr>
          <w:rFonts w:ascii="Gotham" w:hAnsi="Gotham" w:cs="Times New Roman"/>
          <w:b/>
          <w:bCs/>
          <w:i/>
          <w:color w:val="053300"/>
          <w:sz w:val="29"/>
          <w:szCs w:val="29"/>
          <w:lang w:val="es-CO" w:eastAsia="es-CO"/>
        </w:rPr>
        <w:t xml:space="preserve"> </w:t>
      </w:r>
      <w:r w:rsidR="003F7760" w:rsidRPr="003F7760">
        <w:rPr>
          <w:b/>
          <w:bCs/>
          <w:i/>
          <w:color w:val="053300"/>
          <w:lang w:val="es-CO" w:eastAsia="es-CO"/>
        </w:rPr>
        <w:t>Información y comunicación</w:t>
      </w:r>
      <w:r>
        <w:rPr>
          <w:rFonts w:ascii="Gotham" w:hAnsi="Gotham" w:cs="Times New Roman"/>
          <w:b/>
          <w:bCs/>
          <w:i/>
          <w:color w:val="053300"/>
          <w:sz w:val="29"/>
          <w:szCs w:val="29"/>
          <w:lang w:val="es-CO" w:eastAsia="es-CO"/>
        </w:rPr>
        <w:t xml:space="preserve">, </w:t>
      </w:r>
      <w:r w:rsidR="00E634BD" w:rsidRPr="00E634BD">
        <w:rPr>
          <w:bCs/>
          <w:color w:val="053300"/>
          <w:lang w:val="es-CO" w:eastAsia="es-CO"/>
        </w:rPr>
        <w:t xml:space="preserve">es preciso hacer mención que </w:t>
      </w:r>
      <w:r w:rsidRPr="00E634BD">
        <w:rPr>
          <w:bCs/>
          <w:color w:val="053300"/>
          <w:lang w:val="es-CO" w:eastAsia="es-CO"/>
        </w:rPr>
        <w:t xml:space="preserve">cuenta con unos buenos </w:t>
      </w:r>
      <w:r w:rsidR="003F7760" w:rsidRPr="003F7760">
        <w:rPr>
          <w:color w:val="292929"/>
          <w:lang w:val="es-CO" w:eastAsia="es-CO"/>
        </w:rPr>
        <w:t xml:space="preserve">sistemas de información, </w:t>
      </w:r>
      <w:r w:rsidRPr="00E634BD">
        <w:rPr>
          <w:color w:val="292929"/>
          <w:lang w:val="es-CO" w:eastAsia="es-CO"/>
        </w:rPr>
        <w:t>y ha adoptado l</w:t>
      </w:r>
      <w:r w:rsidR="000865FA">
        <w:rPr>
          <w:color w:val="292929"/>
          <w:lang w:val="es-CO" w:eastAsia="es-CO"/>
        </w:rPr>
        <w:t xml:space="preserve">as correspondientes inspecciones </w:t>
      </w:r>
      <w:r w:rsidR="003F7760" w:rsidRPr="003F7760">
        <w:rPr>
          <w:color w:val="292929"/>
          <w:lang w:val="es-CO" w:eastAsia="es-CO"/>
        </w:rPr>
        <w:t>que garanticen la seguridad, calidad y cumplimiento de la información generada</w:t>
      </w:r>
      <w:r w:rsidR="000865FA">
        <w:rPr>
          <w:color w:val="292929"/>
          <w:lang w:val="es-CO" w:eastAsia="es-CO"/>
        </w:rPr>
        <w:t>,</w:t>
      </w:r>
      <w:r w:rsidRPr="00E634BD">
        <w:rPr>
          <w:color w:val="292929"/>
          <w:lang w:val="es-CO" w:eastAsia="es-CO"/>
        </w:rPr>
        <w:t xml:space="preserve"> y a su vez, permitiendo a los funcionarios cum</w:t>
      </w:r>
      <w:r w:rsidR="003F7760" w:rsidRPr="003F7760">
        <w:rPr>
          <w:color w:val="292929"/>
          <w:lang w:val="es-CO" w:eastAsia="es-CO"/>
        </w:rPr>
        <w:t xml:space="preserve">plir con sus responsabilidades </w:t>
      </w:r>
      <w:r w:rsidRPr="00E634BD">
        <w:rPr>
          <w:color w:val="292929"/>
          <w:lang w:val="es-CO" w:eastAsia="es-CO"/>
        </w:rPr>
        <w:t xml:space="preserve">internas y externas de manera </w:t>
      </w:r>
      <w:r w:rsidR="003F7760" w:rsidRPr="003F7760">
        <w:rPr>
          <w:color w:val="292929"/>
          <w:lang w:val="es-CO" w:eastAsia="es-CO"/>
        </w:rPr>
        <w:t>oportuna</w:t>
      </w:r>
      <w:r w:rsidRPr="00E634BD">
        <w:rPr>
          <w:color w:val="292929"/>
          <w:lang w:val="es-CO" w:eastAsia="es-CO"/>
        </w:rPr>
        <w:t>.</w:t>
      </w:r>
      <w:r w:rsidRPr="005C4966">
        <w:rPr>
          <w:i/>
          <w:color w:val="292929"/>
          <w:lang w:val="es-CO" w:eastAsia="es-CO"/>
        </w:rPr>
        <w:t xml:space="preserve"> </w:t>
      </w:r>
    </w:p>
    <w:p w:rsidR="00CA3710" w:rsidRDefault="005C4966" w:rsidP="009B40B8">
      <w:pPr>
        <w:shd w:val="clear" w:color="auto" w:fill="FFFFFF"/>
        <w:spacing w:before="100" w:beforeAutospacing="1" w:after="600"/>
        <w:jc w:val="both"/>
        <w:outlineLvl w:val="1"/>
        <w:rPr>
          <w:color w:val="292929"/>
          <w:lang w:val="es-CO" w:eastAsia="es-CO"/>
        </w:rPr>
      </w:pPr>
      <w:r w:rsidRPr="000A23D9">
        <w:rPr>
          <w:color w:val="292929"/>
          <w:lang w:val="es-CO" w:eastAsia="es-CO"/>
        </w:rPr>
        <w:t xml:space="preserve">Ahora bien, las </w:t>
      </w:r>
      <w:r w:rsidRPr="000A23D9">
        <w:rPr>
          <w:b/>
          <w:i/>
          <w:color w:val="292929"/>
          <w:lang w:val="es-CO" w:eastAsia="es-CO"/>
        </w:rPr>
        <w:t>Ac</w:t>
      </w:r>
      <w:r w:rsidR="003F7760" w:rsidRPr="003F7760">
        <w:rPr>
          <w:b/>
          <w:bCs/>
          <w:i/>
          <w:color w:val="053300"/>
          <w:lang w:val="es-CO" w:eastAsia="es-CO"/>
        </w:rPr>
        <w:t>tividades de Supervisión (</w:t>
      </w:r>
      <w:r w:rsidR="000865FA">
        <w:rPr>
          <w:b/>
          <w:bCs/>
          <w:i/>
          <w:color w:val="053300"/>
          <w:lang w:val="es-CO" w:eastAsia="es-CO"/>
        </w:rPr>
        <w:t>m</w:t>
      </w:r>
      <w:r w:rsidR="003F7760" w:rsidRPr="003F7760">
        <w:rPr>
          <w:b/>
          <w:bCs/>
          <w:i/>
          <w:color w:val="053300"/>
          <w:lang w:val="es-CO" w:eastAsia="es-CO"/>
        </w:rPr>
        <w:t>onitoreo)</w:t>
      </w:r>
      <w:r w:rsidR="000A23D9" w:rsidRPr="000A23D9">
        <w:rPr>
          <w:bCs/>
          <w:color w:val="053300"/>
          <w:lang w:val="es-CO" w:eastAsia="es-CO"/>
        </w:rPr>
        <w:t xml:space="preserve">, se realiza mediante una </w:t>
      </w:r>
      <w:r w:rsidR="003F7760" w:rsidRPr="003F7760">
        <w:rPr>
          <w:color w:val="292929"/>
          <w:lang w:val="es-CO" w:eastAsia="es-CO"/>
        </w:rPr>
        <w:t xml:space="preserve"> supervisión continua </w:t>
      </w:r>
      <w:r w:rsidR="000A23D9" w:rsidRPr="000A23D9">
        <w:rPr>
          <w:color w:val="292929"/>
          <w:lang w:val="es-CO" w:eastAsia="es-CO"/>
        </w:rPr>
        <w:t xml:space="preserve">por parte de los </w:t>
      </w:r>
      <w:r w:rsidR="003F7760" w:rsidRPr="003F7760">
        <w:rPr>
          <w:color w:val="292929"/>
          <w:lang w:val="es-CO" w:eastAsia="es-CO"/>
        </w:rPr>
        <w:t>jefes o líderes de cada proceso</w:t>
      </w:r>
      <w:r w:rsidR="000A23D9" w:rsidRPr="000A23D9">
        <w:rPr>
          <w:color w:val="292929"/>
          <w:lang w:val="es-CO" w:eastAsia="es-CO"/>
        </w:rPr>
        <w:t>, y a su vez la oficina de C</w:t>
      </w:r>
      <w:r w:rsidR="003F7760" w:rsidRPr="003F7760">
        <w:rPr>
          <w:color w:val="292929"/>
          <w:lang w:val="es-CO" w:eastAsia="es-CO"/>
        </w:rPr>
        <w:t xml:space="preserve">ontrol </w:t>
      </w:r>
      <w:r w:rsidR="000A23D9" w:rsidRPr="000A23D9">
        <w:rPr>
          <w:color w:val="292929"/>
          <w:lang w:val="es-CO" w:eastAsia="es-CO"/>
        </w:rPr>
        <w:t>I</w:t>
      </w:r>
      <w:r w:rsidR="003F7760" w:rsidRPr="003F7760">
        <w:rPr>
          <w:color w:val="292929"/>
          <w:lang w:val="es-CO" w:eastAsia="es-CO"/>
        </w:rPr>
        <w:t xml:space="preserve">nterno </w:t>
      </w:r>
      <w:r w:rsidR="000A23D9" w:rsidRPr="000A23D9">
        <w:rPr>
          <w:color w:val="292929"/>
          <w:lang w:val="es-CO" w:eastAsia="es-CO"/>
        </w:rPr>
        <w:t xml:space="preserve">concomitantemente con sus auditorías internas, efectuadas de manera </w:t>
      </w:r>
      <w:r w:rsidR="009B40B8">
        <w:rPr>
          <w:color w:val="292929"/>
          <w:lang w:val="es-CO" w:eastAsia="es-CO"/>
        </w:rPr>
        <w:t>periódica, según lo programado</w:t>
      </w:r>
      <w:r w:rsidR="00CA3710">
        <w:rPr>
          <w:color w:val="292929"/>
          <w:lang w:val="es-CO" w:eastAsia="es-CO"/>
        </w:rPr>
        <w:t>.</w:t>
      </w:r>
    </w:p>
    <w:p w:rsidR="00CA3710" w:rsidRDefault="00CA3710" w:rsidP="009B40B8">
      <w:pPr>
        <w:shd w:val="clear" w:color="auto" w:fill="FFFFFF"/>
        <w:spacing w:before="100" w:beforeAutospacing="1" w:after="600"/>
        <w:jc w:val="both"/>
        <w:outlineLvl w:val="1"/>
        <w:rPr>
          <w:color w:val="292929"/>
          <w:lang w:val="es-CO" w:eastAsia="es-CO"/>
        </w:rPr>
      </w:pPr>
    </w:p>
    <w:p w:rsidR="00CA3710" w:rsidRDefault="00CA3710" w:rsidP="009B40B8">
      <w:pPr>
        <w:shd w:val="clear" w:color="auto" w:fill="FFFFFF"/>
        <w:spacing w:before="100" w:beforeAutospacing="1" w:after="600"/>
        <w:jc w:val="both"/>
        <w:outlineLvl w:val="1"/>
        <w:rPr>
          <w:color w:val="292929"/>
          <w:lang w:val="es-CO" w:eastAsia="es-CO"/>
        </w:rPr>
      </w:pPr>
    </w:p>
    <w:p w:rsidR="00CA3710" w:rsidRDefault="00CA3710" w:rsidP="009B40B8">
      <w:pPr>
        <w:shd w:val="clear" w:color="auto" w:fill="FFFFFF"/>
        <w:spacing w:before="100" w:beforeAutospacing="1" w:after="600"/>
        <w:jc w:val="both"/>
        <w:outlineLvl w:val="1"/>
        <w:rPr>
          <w:color w:val="292929"/>
          <w:lang w:val="es-CO" w:eastAsia="es-CO"/>
        </w:rPr>
      </w:pPr>
    </w:p>
    <w:p w:rsidR="00F55D5C" w:rsidRPr="009B40B8" w:rsidRDefault="00F55D5C" w:rsidP="009B40B8">
      <w:pPr>
        <w:shd w:val="clear" w:color="auto" w:fill="FFFFFF"/>
        <w:spacing w:before="100" w:beforeAutospacing="1" w:after="600"/>
        <w:jc w:val="both"/>
        <w:outlineLvl w:val="1"/>
        <w:rPr>
          <w:color w:val="292929"/>
          <w:lang w:val="es-CO" w:eastAsia="es-CO"/>
        </w:rPr>
      </w:pPr>
      <w:r w:rsidRPr="00335FC5">
        <w:rPr>
          <w:lang w:val="es-MX"/>
        </w:rPr>
        <w:lastRenderedPageBreak/>
        <w:t xml:space="preserve">            </w:t>
      </w:r>
      <w:r w:rsidR="0052591C" w:rsidRPr="00335FC5">
        <w:rPr>
          <w:lang w:val="es-MX"/>
        </w:rPr>
        <w:t xml:space="preserve">         </w:t>
      </w:r>
      <w:r w:rsidRPr="00335FC5">
        <w:rPr>
          <w:lang w:val="es-MX"/>
        </w:rPr>
        <w:t xml:space="preserve">                                                                          </w:t>
      </w:r>
    </w:p>
    <w:p w:rsidR="00A8114B" w:rsidRPr="00335FC5" w:rsidRDefault="001E6BB0" w:rsidP="00A8114B">
      <w:pPr>
        <w:ind w:right="608"/>
        <w:jc w:val="both"/>
        <w:rPr>
          <w:b/>
          <w:lang w:val="es-MX"/>
        </w:rPr>
      </w:pPr>
      <w:r w:rsidRPr="00335FC5">
        <w:rPr>
          <w:b/>
          <w:lang w:val="es-MX"/>
        </w:rPr>
        <w:t>RECOMENDACIÓN</w:t>
      </w:r>
      <w:r w:rsidR="003648AB" w:rsidRPr="00335FC5">
        <w:rPr>
          <w:b/>
          <w:lang w:val="es-MX"/>
        </w:rPr>
        <w:t>ES</w:t>
      </w:r>
      <w:r w:rsidRPr="00335FC5">
        <w:rPr>
          <w:b/>
          <w:lang w:val="es-MX"/>
        </w:rPr>
        <w:t xml:space="preserve">: </w:t>
      </w:r>
    </w:p>
    <w:p w:rsidR="00A8114B" w:rsidRPr="002C106A" w:rsidRDefault="00A8114B" w:rsidP="00A8114B">
      <w:pPr>
        <w:ind w:right="608"/>
        <w:jc w:val="both"/>
        <w:rPr>
          <w:b/>
          <w:color w:val="00B0F0"/>
          <w:lang w:val="es-MX"/>
        </w:rPr>
      </w:pPr>
    </w:p>
    <w:p w:rsidR="00A8114B" w:rsidRPr="00166C83" w:rsidRDefault="00A8114B" w:rsidP="00A8114B">
      <w:pPr>
        <w:ind w:right="608"/>
        <w:jc w:val="both"/>
        <w:rPr>
          <w:b/>
          <w:color w:val="00B0F0"/>
          <w:lang w:val="es-MX"/>
        </w:rPr>
      </w:pPr>
    </w:p>
    <w:p w:rsidR="007B73F9" w:rsidRPr="00DD1486" w:rsidRDefault="007B73F9" w:rsidP="007B73F9">
      <w:pPr>
        <w:ind w:right="608"/>
        <w:jc w:val="both"/>
        <w:rPr>
          <w:lang w:val="es-MX"/>
        </w:rPr>
      </w:pPr>
      <w:r w:rsidRPr="00DD1486">
        <w:rPr>
          <w:lang w:val="es-MX"/>
        </w:rPr>
        <w:t xml:space="preserve">Conviene anotar que no obstante el Sistema de Control Interno se desarrolla de manera avanzada y </w:t>
      </w:r>
      <w:r w:rsidR="000865FA">
        <w:rPr>
          <w:lang w:val="es-MX"/>
        </w:rPr>
        <w:t>consolidada</w:t>
      </w:r>
      <w:r w:rsidRPr="00DD1486">
        <w:rPr>
          <w:lang w:val="es-MX"/>
        </w:rPr>
        <w:t xml:space="preserve">, es conveniente tener en cuenta algunas prácticas, como lo sugiere el Modelo Integrado de Planeación y Gestión –MIPG, que seguidamente se enuncian:   </w:t>
      </w:r>
    </w:p>
    <w:p w:rsidR="00D55427" w:rsidRPr="00166C83" w:rsidRDefault="00D55427" w:rsidP="007B73F9">
      <w:pPr>
        <w:ind w:right="608"/>
        <w:jc w:val="both"/>
        <w:rPr>
          <w:color w:val="00B0F0"/>
          <w:lang w:val="es-MX"/>
        </w:rPr>
      </w:pPr>
    </w:p>
    <w:p w:rsidR="007B73F9" w:rsidRPr="008F2CC0" w:rsidRDefault="007B73F9" w:rsidP="007B73F9">
      <w:pPr>
        <w:ind w:right="608"/>
        <w:jc w:val="both"/>
        <w:rPr>
          <w:iCs/>
          <w:lang w:val="es-MX"/>
        </w:rPr>
      </w:pPr>
    </w:p>
    <w:p w:rsidR="007B73F9" w:rsidRPr="008F2CC0" w:rsidRDefault="008F2CC0" w:rsidP="007B73F9">
      <w:pPr>
        <w:pStyle w:val="Prrafodelista"/>
        <w:numPr>
          <w:ilvl w:val="0"/>
          <w:numId w:val="32"/>
        </w:numPr>
        <w:ind w:right="608"/>
        <w:jc w:val="both"/>
        <w:rPr>
          <w:iCs/>
        </w:rPr>
      </w:pPr>
      <w:r w:rsidRPr="008F2CC0">
        <w:rPr>
          <w:iCs/>
        </w:rPr>
        <w:t>Dinamizar la política del conocimiento y la innovación mediante el desarrollo de nuevos enfoques frente a las habilidades de los funcionarios. Así mismo, fortalec</w:t>
      </w:r>
      <w:r w:rsidR="006E702D">
        <w:rPr>
          <w:iCs/>
        </w:rPr>
        <w:t xml:space="preserve">er </w:t>
      </w:r>
      <w:r w:rsidRPr="008F2CC0">
        <w:rPr>
          <w:iCs/>
        </w:rPr>
        <w:t>y articula</w:t>
      </w:r>
      <w:r w:rsidR="006E702D">
        <w:rPr>
          <w:iCs/>
        </w:rPr>
        <w:t>r</w:t>
      </w:r>
      <w:r w:rsidRPr="008F2CC0">
        <w:rPr>
          <w:iCs/>
        </w:rPr>
        <w:t xml:space="preserve"> las herramientas que permitan una buena gestión de los datos y de la información. </w:t>
      </w:r>
      <w:r w:rsidR="007B73F9" w:rsidRPr="008F2CC0">
        <w:rPr>
          <w:iCs/>
        </w:rPr>
        <w:t xml:space="preserve"> </w:t>
      </w:r>
    </w:p>
    <w:p w:rsidR="00A52336" w:rsidRPr="00CA3710" w:rsidRDefault="007B73F9" w:rsidP="00CA3710">
      <w:pPr>
        <w:ind w:right="608"/>
        <w:jc w:val="both"/>
        <w:rPr>
          <w:iCs/>
        </w:rPr>
      </w:pPr>
      <w:r w:rsidRPr="00897451">
        <w:rPr>
          <w:iCs/>
        </w:rPr>
        <w:t>.</w:t>
      </w:r>
    </w:p>
    <w:p w:rsidR="00562859" w:rsidRPr="00897451" w:rsidRDefault="00A52336" w:rsidP="0072374A">
      <w:pPr>
        <w:pStyle w:val="Prrafodelista"/>
        <w:numPr>
          <w:ilvl w:val="0"/>
          <w:numId w:val="32"/>
        </w:numPr>
        <w:shd w:val="clear" w:color="auto" w:fill="FFFFFF"/>
        <w:spacing w:after="60"/>
        <w:ind w:right="608"/>
        <w:jc w:val="both"/>
      </w:pPr>
      <w:r w:rsidRPr="00A52336">
        <w:rPr>
          <w:iCs/>
        </w:rPr>
        <w:t xml:space="preserve">La </w:t>
      </w:r>
      <w:r w:rsidR="00D13BA1" w:rsidRPr="00A52336">
        <w:rPr>
          <w:iCs/>
        </w:rPr>
        <w:t xml:space="preserve">secuencia de la seguridad </w:t>
      </w:r>
      <w:r w:rsidR="00DA704D" w:rsidRPr="00A52336">
        <w:rPr>
          <w:iCs/>
        </w:rPr>
        <w:t>instaurada</w:t>
      </w:r>
      <w:r w:rsidR="00D13BA1" w:rsidRPr="00A52336">
        <w:rPr>
          <w:iCs/>
        </w:rPr>
        <w:t xml:space="preserve"> es procedente con la </w:t>
      </w:r>
      <w:r w:rsidR="007B73F9" w:rsidRPr="00A52336">
        <w:rPr>
          <w:iCs/>
        </w:rPr>
        <w:t>política</w:t>
      </w:r>
      <w:r w:rsidR="00D13BA1" w:rsidRPr="00A52336">
        <w:rPr>
          <w:iCs/>
        </w:rPr>
        <w:t xml:space="preserve"> establecida</w:t>
      </w:r>
      <w:r w:rsidR="00DA704D" w:rsidRPr="00A52336">
        <w:rPr>
          <w:iCs/>
        </w:rPr>
        <w:t>, y con</w:t>
      </w:r>
      <w:r w:rsidR="00A33E15" w:rsidRPr="00A52336">
        <w:rPr>
          <w:iCs/>
        </w:rPr>
        <w:t xml:space="preserve"> los pilares de la seguridad de la información referente a la confidencialidad, integri</w:t>
      </w:r>
      <w:r w:rsidR="00897451">
        <w:rPr>
          <w:iCs/>
        </w:rPr>
        <w:t>dad y disponibilidad de ésta, la</w:t>
      </w:r>
      <w:r w:rsidR="00A33E15" w:rsidRPr="00A52336">
        <w:rPr>
          <w:iCs/>
        </w:rPr>
        <w:t xml:space="preserve">s cuales son concordantes con </w:t>
      </w:r>
      <w:r w:rsidR="00DA704D" w:rsidRPr="00A52336">
        <w:rPr>
          <w:iCs/>
        </w:rPr>
        <w:t>los procesos, procedimientos y demás actividades afines.</w:t>
      </w:r>
      <w:r w:rsidR="00A33E15" w:rsidRPr="00A52336">
        <w:rPr>
          <w:iCs/>
        </w:rPr>
        <w:t xml:space="preserve"> Pero a pesar de esto, se debe fortalecer el cuidado de los  riesgos expuestos en el entorno digital</w:t>
      </w:r>
      <w:r w:rsidR="00562859" w:rsidRPr="00A52336">
        <w:rPr>
          <w:iCs/>
        </w:rPr>
        <w:t xml:space="preserve">, asociados </w:t>
      </w:r>
      <w:r w:rsidR="0088791C" w:rsidRPr="00A52336">
        <w:rPr>
          <w:shd w:val="clear" w:color="auto" w:fill="FFFFFF"/>
        </w:rPr>
        <w:t>con</w:t>
      </w:r>
      <w:r w:rsidR="00562859" w:rsidRPr="00A52336">
        <w:rPr>
          <w:shd w:val="clear" w:color="auto" w:fill="FFFFFF"/>
        </w:rPr>
        <w:t xml:space="preserve"> los activos de información </w:t>
      </w:r>
      <w:r w:rsidR="00562859" w:rsidRPr="00A52336">
        <w:rPr>
          <w:bCs/>
          <w:shd w:val="clear" w:color="auto" w:fill="FFFFFF"/>
        </w:rPr>
        <w:t>que</w:t>
      </w:r>
      <w:r w:rsidR="00562859" w:rsidRPr="00A52336">
        <w:rPr>
          <w:shd w:val="clear" w:color="auto" w:fill="FFFFFF"/>
        </w:rPr>
        <w:t> dan apoyo y soporte en el desarrollo de la misionalidad de la entidad.</w:t>
      </w:r>
    </w:p>
    <w:p w:rsidR="00897451" w:rsidRPr="00897451" w:rsidRDefault="00897451" w:rsidP="00897451">
      <w:pPr>
        <w:pStyle w:val="Prrafodelista"/>
        <w:shd w:val="clear" w:color="auto" w:fill="FFFFFF"/>
        <w:spacing w:after="60"/>
        <w:ind w:left="720" w:right="608"/>
        <w:jc w:val="both"/>
      </w:pPr>
    </w:p>
    <w:p w:rsidR="00897451" w:rsidRPr="00562859" w:rsidRDefault="00897451" w:rsidP="0072374A">
      <w:pPr>
        <w:pStyle w:val="Prrafodelista"/>
        <w:numPr>
          <w:ilvl w:val="0"/>
          <w:numId w:val="32"/>
        </w:numPr>
        <w:shd w:val="clear" w:color="auto" w:fill="FFFFFF"/>
        <w:spacing w:after="60"/>
        <w:ind w:right="608"/>
        <w:jc w:val="both"/>
      </w:pPr>
      <w:r w:rsidRPr="00B07003">
        <w:rPr>
          <w:iCs/>
        </w:rPr>
        <w:t xml:space="preserve">Darle continuidad a la ejecución de los planes trazados en el programa de Gestión Documental, junto con los demás instrumentos archivísticos. </w:t>
      </w:r>
      <w:r>
        <w:rPr>
          <w:iCs/>
        </w:rPr>
        <w:t xml:space="preserve">De igual manera, adelantar la gestión de las </w:t>
      </w:r>
      <w:r w:rsidRPr="00B07003">
        <w:rPr>
          <w:iCs/>
        </w:rPr>
        <w:t>actividades trazadas en el PINAR 2021</w:t>
      </w:r>
    </w:p>
    <w:p w:rsidR="007B73F9" w:rsidRPr="00C14856" w:rsidRDefault="007B73F9" w:rsidP="007B73F9">
      <w:pPr>
        <w:pStyle w:val="Prrafodelista"/>
        <w:rPr>
          <w:color w:val="C00000"/>
        </w:rPr>
      </w:pPr>
    </w:p>
    <w:p w:rsidR="00A12F47" w:rsidRPr="002C2390" w:rsidRDefault="00A12F47" w:rsidP="004158ED">
      <w:pPr>
        <w:pStyle w:val="Prrafodelista"/>
        <w:numPr>
          <w:ilvl w:val="0"/>
          <w:numId w:val="32"/>
        </w:numPr>
        <w:ind w:right="608"/>
        <w:jc w:val="both"/>
      </w:pPr>
      <w:r w:rsidRPr="00A12F47">
        <w:t xml:space="preserve">Difundir la gestión del Riesgo contenida en los planes, con el propósito de socializar el enfoque relacionado con su </w:t>
      </w:r>
      <w:r w:rsidRPr="00A12F47">
        <w:rPr>
          <w:shd w:val="clear" w:color="auto" w:fill="FFFFFF"/>
        </w:rPr>
        <w:t xml:space="preserve">identificación, </w:t>
      </w:r>
      <w:r w:rsidRPr="00A12F47">
        <w:rPr>
          <w:bCs/>
          <w:shd w:val="clear" w:color="auto" w:fill="FFFFFF"/>
        </w:rPr>
        <w:t>manejo</w:t>
      </w:r>
      <w:r w:rsidRPr="00A12F47">
        <w:rPr>
          <w:shd w:val="clear" w:color="auto" w:fill="FFFFFF"/>
        </w:rPr>
        <w:t xml:space="preserve"> de las posibles amenazas, el establecimiento del control y las estrategias conducentes a su </w:t>
      </w:r>
      <w:r w:rsidR="00A52336">
        <w:rPr>
          <w:shd w:val="clear" w:color="auto" w:fill="FFFFFF"/>
        </w:rPr>
        <w:t>prevención y/o materialización.</w:t>
      </w:r>
    </w:p>
    <w:p w:rsidR="002C2390" w:rsidRDefault="002C2390" w:rsidP="002C2390">
      <w:pPr>
        <w:pStyle w:val="Prrafodelista"/>
      </w:pPr>
    </w:p>
    <w:p w:rsidR="00903524" w:rsidRPr="00805AD2" w:rsidRDefault="002C2390" w:rsidP="006D72D0">
      <w:pPr>
        <w:pStyle w:val="Prrafodelista"/>
        <w:numPr>
          <w:ilvl w:val="0"/>
          <w:numId w:val="32"/>
        </w:numPr>
        <w:ind w:right="608"/>
        <w:jc w:val="both"/>
      </w:pPr>
      <w:r>
        <w:t xml:space="preserve">Continuar con </w:t>
      </w:r>
      <w:r w:rsidR="00805AD2">
        <w:t xml:space="preserve">los </w:t>
      </w:r>
      <w:r w:rsidR="00805AD2" w:rsidRPr="00805AD2">
        <w:t xml:space="preserve">lineamientos </w:t>
      </w:r>
      <w:r w:rsidRPr="00805AD2">
        <w:rPr>
          <w:iCs/>
        </w:rPr>
        <w:t>establecido</w:t>
      </w:r>
      <w:r w:rsidR="00805AD2" w:rsidRPr="00805AD2">
        <w:rPr>
          <w:iCs/>
        </w:rPr>
        <w:t>s</w:t>
      </w:r>
      <w:r w:rsidRPr="00805AD2">
        <w:rPr>
          <w:iCs/>
        </w:rPr>
        <w:t xml:space="preserve"> en la </w:t>
      </w:r>
      <w:r w:rsidR="00A52336" w:rsidRPr="00805AD2">
        <w:rPr>
          <w:iCs/>
        </w:rPr>
        <w:t>implementación de la política de Integridad</w:t>
      </w:r>
      <w:r w:rsidRPr="00805AD2">
        <w:rPr>
          <w:iCs/>
        </w:rPr>
        <w:t>, relacionad</w:t>
      </w:r>
      <w:r w:rsidR="006E702D">
        <w:rPr>
          <w:iCs/>
        </w:rPr>
        <w:t>a</w:t>
      </w:r>
      <w:r w:rsidRPr="00805AD2">
        <w:rPr>
          <w:iCs/>
        </w:rPr>
        <w:t xml:space="preserve"> con algunas actividades tendientes a reforzar los valores éticos de los funcionarios</w:t>
      </w:r>
      <w:r w:rsidR="00805AD2" w:rsidRPr="00805AD2">
        <w:rPr>
          <w:iCs/>
        </w:rPr>
        <w:t xml:space="preserve">, </w:t>
      </w:r>
      <w:r w:rsidR="00897451" w:rsidRPr="00805AD2">
        <w:rPr>
          <w:iCs/>
        </w:rPr>
        <w:t>en conjunto</w:t>
      </w:r>
      <w:r w:rsidR="00805AD2" w:rsidRPr="00805AD2">
        <w:rPr>
          <w:iCs/>
        </w:rPr>
        <w:t xml:space="preserve"> con las estrategias </w:t>
      </w:r>
      <w:r w:rsidR="006E702D">
        <w:rPr>
          <w:iCs/>
        </w:rPr>
        <w:t xml:space="preserve">proclives a </w:t>
      </w:r>
      <w:r w:rsidR="00805AD2" w:rsidRPr="00805AD2">
        <w:rPr>
          <w:iCs/>
        </w:rPr>
        <w:t>evitar la corrupción y darle c</w:t>
      </w:r>
      <w:r w:rsidR="00897451">
        <w:rPr>
          <w:iCs/>
        </w:rPr>
        <w:t xml:space="preserve">ontenido a </w:t>
      </w:r>
      <w:r w:rsidR="00805AD2" w:rsidRPr="00805AD2">
        <w:rPr>
          <w:iCs/>
        </w:rPr>
        <w:t xml:space="preserve">la transparencia. Por tal razón, se </w:t>
      </w:r>
      <w:r w:rsidR="00805AD2" w:rsidRPr="00805AD2">
        <w:rPr>
          <w:shd w:val="clear" w:color="auto" w:fill="FFFFFF"/>
        </w:rPr>
        <w:t>adoptó el Código de </w:t>
      </w:r>
      <w:r w:rsidR="00805AD2" w:rsidRPr="00805AD2">
        <w:rPr>
          <w:bCs/>
          <w:shd w:val="clear" w:color="auto" w:fill="FFFFFF"/>
        </w:rPr>
        <w:t>Integridad</w:t>
      </w:r>
      <w:r w:rsidR="004174A6">
        <w:rPr>
          <w:shd w:val="clear" w:color="auto" w:fill="FFFFFF"/>
        </w:rPr>
        <w:t>,</w:t>
      </w:r>
      <w:r w:rsidR="00805AD2" w:rsidRPr="00805AD2">
        <w:rPr>
          <w:shd w:val="clear" w:color="auto" w:fill="FFFFFF"/>
        </w:rPr>
        <w:t xml:space="preserve"> propuesto por el D</w:t>
      </w:r>
      <w:r w:rsidR="00897451">
        <w:rPr>
          <w:shd w:val="clear" w:color="auto" w:fill="FFFFFF"/>
        </w:rPr>
        <w:t xml:space="preserve">epartamento </w:t>
      </w:r>
      <w:r w:rsidR="00805AD2" w:rsidRPr="00805AD2">
        <w:rPr>
          <w:shd w:val="clear" w:color="auto" w:fill="FFFFFF"/>
        </w:rPr>
        <w:t>A</w:t>
      </w:r>
      <w:r w:rsidR="00897451">
        <w:rPr>
          <w:shd w:val="clear" w:color="auto" w:fill="FFFFFF"/>
        </w:rPr>
        <w:t xml:space="preserve">dministrativo de la Función Pública, </w:t>
      </w:r>
      <w:r w:rsidR="006E702D" w:rsidRPr="00805AD2">
        <w:rPr>
          <w:shd w:val="clear" w:color="auto" w:fill="FFFFFF"/>
        </w:rPr>
        <w:t>enfocado</w:t>
      </w:r>
      <w:r w:rsidR="006E702D">
        <w:rPr>
          <w:shd w:val="clear" w:color="auto" w:fill="FFFFFF"/>
        </w:rPr>
        <w:t xml:space="preserve"> en </w:t>
      </w:r>
      <w:r w:rsidR="00805AD2" w:rsidRPr="00805AD2">
        <w:rPr>
          <w:shd w:val="clear" w:color="auto" w:fill="FFFFFF"/>
        </w:rPr>
        <w:t xml:space="preserve">mejorar el buen comportamiento del servidor público. </w:t>
      </w:r>
    </w:p>
    <w:sectPr w:rsidR="00903524" w:rsidRPr="00805AD2" w:rsidSect="00C968E6">
      <w:pgSz w:w="12242" w:h="15842" w:code="1"/>
      <w:pgMar w:top="1418" w:right="964" w:bottom="1418" w:left="1134" w:header="1021"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5C6" w:rsidRDefault="004A35C6" w:rsidP="00CF1EAC">
      <w:r>
        <w:separator/>
      </w:r>
    </w:p>
  </w:endnote>
  <w:endnote w:type="continuationSeparator" w:id="0">
    <w:p w:rsidR="004A35C6" w:rsidRDefault="004A35C6" w:rsidP="00CF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otha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5C6" w:rsidRDefault="004A35C6" w:rsidP="00CF1EAC">
      <w:r>
        <w:separator/>
      </w:r>
    </w:p>
  </w:footnote>
  <w:footnote w:type="continuationSeparator" w:id="0">
    <w:p w:rsidR="004A35C6" w:rsidRDefault="004A35C6" w:rsidP="00CF1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23"/>
    <w:multiLevelType w:val="hybridMultilevel"/>
    <w:tmpl w:val="6144FB68"/>
    <w:lvl w:ilvl="0" w:tplc="240A0001">
      <w:start w:val="1"/>
      <w:numFmt w:val="bullet"/>
      <w:lvlText w:val=""/>
      <w:lvlJc w:val="left"/>
      <w:pPr>
        <w:ind w:left="1275" w:hanging="360"/>
      </w:pPr>
      <w:rPr>
        <w:rFonts w:ascii="Symbol" w:hAnsi="Symbol" w:hint="default"/>
      </w:rPr>
    </w:lvl>
    <w:lvl w:ilvl="1" w:tplc="240A0003" w:tentative="1">
      <w:start w:val="1"/>
      <w:numFmt w:val="bullet"/>
      <w:lvlText w:val="o"/>
      <w:lvlJc w:val="left"/>
      <w:pPr>
        <w:ind w:left="1995" w:hanging="360"/>
      </w:pPr>
      <w:rPr>
        <w:rFonts w:ascii="Courier New" w:hAnsi="Courier New" w:cs="Courier New" w:hint="default"/>
      </w:rPr>
    </w:lvl>
    <w:lvl w:ilvl="2" w:tplc="240A0005" w:tentative="1">
      <w:start w:val="1"/>
      <w:numFmt w:val="bullet"/>
      <w:lvlText w:val=""/>
      <w:lvlJc w:val="left"/>
      <w:pPr>
        <w:ind w:left="2715" w:hanging="360"/>
      </w:pPr>
      <w:rPr>
        <w:rFonts w:ascii="Wingdings" w:hAnsi="Wingdings" w:hint="default"/>
      </w:rPr>
    </w:lvl>
    <w:lvl w:ilvl="3" w:tplc="240A0001" w:tentative="1">
      <w:start w:val="1"/>
      <w:numFmt w:val="bullet"/>
      <w:lvlText w:val=""/>
      <w:lvlJc w:val="left"/>
      <w:pPr>
        <w:ind w:left="3435" w:hanging="360"/>
      </w:pPr>
      <w:rPr>
        <w:rFonts w:ascii="Symbol" w:hAnsi="Symbol" w:hint="default"/>
      </w:rPr>
    </w:lvl>
    <w:lvl w:ilvl="4" w:tplc="240A0003" w:tentative="1">
      <w:start w:val="1"/>
      <w:numFmt w:val="bullet"/>
      <w:lvlText w:val="o"/>
      <w:lvlJc w:val="left"/>
      <w:pPr>
        <w:ind w:left="4155" w:hanging="360"/>
      </w:pPr>
      <w:rPr>
        <w:rFonts w:ascii="Courier New" w:hAnsi="Courier New" w:cs="Courier New" w:hint="default"/>
      </w:rPr>
    </w:lvl>
    <w:lvl w:ilvl="5" w:tplc="240A0005" w:tentative="1">
      <w:start w:val="1"/>
      <w:numFmt w:val="bullet"/>
      <w:lvlText w:val=""/>
      <w:lvlJc w:val="left"/>
      <w:pPr>
        <w:ind w:left="4875" w:hanging="360"/>
      </w:pPr>
      <w:rPr>
        <w:rFonts w:ascii="Wingdings" w:hAnsi="Wingdings" w:hint="default"/>
      </w:rPr>
    </w:lvl>
    <w:lvl w:ilvl="6" w:tplc="240A0001" w:tentative="1">
      <w:start w:val="1"/>
      <w:numFmt w:val="bullet"/>
      <w:lvlText w:val=""/>
      <w:lvlJc w:val="left"/>
      <w:pPr>
        <w:ind w:left="5595" w:hanging="360"/>
      </w:pPr>
      <w:rPr>
        <w:rFonts w:ascii="Symbol" w:hAnsi="Symbol" w:hint="default"/>
      </w:rPr>
    </w:lvl>
    <w:lvl w:ilvl="7" w:tplc="240A0003" w:tentative="1">
      <w:start w:val="1"/>
      <w:numFmt w:val="bullet"/>
      <w:lvlText w:val="o"/>
      <w:lvlJc w:val="left"/>
      <w:pPr>
        <w:ind w:left="6315" w:hanging="360"/>
      </w:pPr>
      <w:rPr>
        <w:rFonts w:ascii="Courier New" w:hAnsi="Courier New" w:cs="Courier New" w:hint="default"/>
      </w:rPr>
    </w:lvl>
    <w:lvl w:ilvl="8" w:tplc="240A0005" w:tentative="1">
      <w:start w:val="1"/>
      <w:numFmt w:val="bullet"/>
      <w:lvlText w:val=""/>
      <w:lvlJc w:val="left"/>
      <w:pPr>
        <w:ind w:left="7035" w:hanging="360"/>
      </w:pPr>
      <w:rPr>
        <w:rFonts w:ascii="Wingdings" w:hAnsi="Wingdings" w:hint="default"/>
      </w:rPr>
    </w:lvl>
  </w:abstractNum>
  <w:abstractNum w:abstractNumId="1" w15:restartNumberingAfterBreak="0">
    <w:nsid w:val="033C4538"/>
    <w:multiLevelType w:val="hybridMultilevel"/>
    <w:tmpl w:val="939659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4C379D"/>
    <w:multiLevelType w:val="hybridMultilevel"/>
    <w:tmpl w:val="6542EC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110D2"/>
    <w:multiLevelType w:val="hybridMultilevel"/>
    <w:tmpl w:val="D4F8E6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5036F4"/>
    <w:multiLevelType w:val="hybridMultilevel"/>
    <w:tmpl w:val="0498A114"/>
    <w:lvl w:ilvl="0" w:tplc="8DE8859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970FD6"/>
    <w:multiLevelType w:val="hybridMultilevel"/>
    <w:tmpl w:val="55D644B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86B4E91"/>
    <w:multiLevelType w:val="hybridMultilevel"/>
    <w:tmpl w:val="2B720B74"/>
    <w:lvl w:ilvl="0" w:tplc="F52C3DEE">
      <w:start w:val="1"/>
      <w:numFmt w:val="lowerLetter"/>
      <w:lvlText w:val="%1."/>
      <w:lvlJc w:val="left"/>
      <w:pPr>
        <w:ind w:left="644" w:hanging="360"/>
      </w:pPr>
      <w:rPr>
        <w:rFonts w:hint="eastAsia"/>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29526DF7"/>
    <w:multiLevelType w:val="hybridMultilevel"/>
    <w:tmpl w:val="5714356C"/>
    <w:lvl w:ilvl="0" w:tplc="CE400634">
      <w:start w:val="2"/>
      <w:numFmt w:val="bullet"/>
      <w:lvlText w:val="-"/>
      <w:lvlJc w:val="left"/>
      <w:pPr>
        <w:ind w:left="720" w:hanging="360"/>
      </w:pPr>
      <w:rPr>
        <w:rFonts w:ascii="Helvetica" w:eastAsia="Times New Roman"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F4772A"/>
    <w:multiLevelType w:val="hybridMultilevel"/>
    <w:tmpl w:val="EA2644B2"/>
    <w:lvl w:ilvl="0" w:tplc="327AED18">
      <w:numFmt w:val="bullet"/>
      <w:lvlText w:val="-"/>
      <w:lvlJc w:val="left"/>
      <w:pPr>
        <w:ind w:left="-147" w:hanging="360"/>
      </w:pPr>
      <w:rPr>
        <w:rFonts w:ascii="Arial" w:eastAsia="Times New Roman" w:hAnsi="Arial" w:cs="Arial" w:hint="default"/>
      </w:rPr>
    </w:lvl>
    <w:lvl w:ilvl="1" w:tplc="240A0003" w:tentative="1">
      <w:start w:val="1"/>
      <w:numFmt w:val="bullet"/>
      <w:lvlText w:val="o"/>
      <w:lvlJc w:val="left"/>
      <w:pPr>
        <w:ind w:left="573" w:hanging="360"/>
      </w:pPr>
      <w:rPr>
        <w:rFonts w:ascii="Courier New" w:hAnsi="Courier New" w:cs="Courier New" w:hint="default"/>
      </w:rPr>
    </w:lvl>
    <w:lvl w:ilvl="2" w:tplc="240A0005" w:tentative="1">
      <w:start w:val="1"/>
      <w:numFmt w:val="bullet"/>
      <w:lvlText w:val=""/>
      <w:lvlJc w:val="left"/>
      <w:pPr>
        <w:ind w:left="1293" w:hanging="360"/>
      </w:pPr>
      <w:rPr>
        <w:rFonts w:ascii="Wingdings" w:hAnsi="Wingdings" w:hint="default"/>
      </w:rPr>
    </w:lvl>
    <w:lvl w:ilvl="3" w:tplc="240A0001" w:tentative="1">
      <w:start w:val="1"/>
      <w:numFmt w:val="bullet"/>
      <w:lvlText w:val=""/>
      <w:lvlJc w:val="left"/>
      <w:pPr>
        <w:ind w:left="2013" w:hanging="360"/>
      </w:pPr>
      <w:rPr>
        <w:rFonts w:ascii="Symbol" w:hAnsi="Symbol" w:hint="default"/>
      </w:rPr>
    </w:lvl>
    <w:lvl w:ilvl="4" w:tplc="240A0003" w:tentative="1">
      <w:start w:val="1"/>
      <w:numFmt w:val="bullet"/>
      <w:lvlText w:val="o"/>
      <w:lvlJc w:val="left"/>
      <w:pPr>
        <w:ind w:left="2733" w:hanging="360"/>
      </w:pPr>
      <w:rPr>
        <w:rFonts w:ascii="Courier New" w:hAnsi="Courier New" w:cs="Courier New" w:hint="default"/>
      </w:rPr>
    </w:lvl>
    <w:lvl w:ilvl="5" w:tplc="240A0005" w:tentative="1">
      <w:start w:val="1"/>
      <w:numFmt w:val="bullet"/>
      <w:lvlText w:val=""/>
      <w:lvlJc w:val="left"/>
      <w:pPr>
        <w:ind w:left="3453" w:hanging="360"/>
      </w:pPr>
      <w:rPr>
        <w:rFonts w:ascii="Wingdings" w:hAnsi="Wingdings" w:hint="default"/>
      </w:rPr>
    </w:lvl>
    <w:lvl w:ilvl="6" w:tplc="240A0001" w:tentative="1">
      <w:start w:val="1"/>
      <w:numFmt w:val="bullet"/>
      <w:lvlText w:val=""/>
      <w:lvlJc w:val="left"/>
      <w:pPr>
        <w:ind w:left="4173" w:hanging="360"/>
      </w:pPr>
      <w:rPr>
        <w:rFonts w:ascii="Symbol" w:hAnsi="Symbol" w:hint="default"/>
      </w:rPr>
    </w:lvl>
    <w:lvl w:ilvl="7" w:tplc="240A0003" w:tentative="1">
      <w:start w:val="1"/>
      <w:numFmt w:val="bullet"/>
      <w:lvlText w:val="o"/>
      <w:lvlJc w:val="left"/>
      <w:pPr>
        <w:ind w:left="4893" w:hanging="360"/>
      </w:pPr>
      <w:rPr>
        <w:rFonts w:ascii="Courier New" w:hAnsi="Courier New" w:cs="Courier New" w:hint="default"/>
      </w:rPr>
    </w:lvl>
    <w:lvl w:ilvl="8" w:tplc="240A0005" w:tentative="1">
      <w:start w:val="1"/>
      <w:numFmt w:val="bullet"/>
      <w:lvlText w:val=""/>
      <w:lvlJc w:val="left"/>
      <w:pPr>
        <w:ind w:left="5613" w:hanging="360"/>
      </w:pPr>
      <w:rPr>
        <w:rFonts w:ascii="Wingdings" w:hAnsi="Wingdings" w:hint="default"/>
      </w:rPr>
    </w:lvl>
  </w:abstractNum>
  <w:abstractNum w:abstractNumId="9" w15:restartNumberingAfterBreak="0">
    <w:nsid w:val="2FCC5398"/>
    <w:multiLevelType w:val="hybridMultilevel"/>
    <w:tmpl w:val="7F3247C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0F84CB8"/>
    <w:multiLevelType w:val="hybridMultilevel"/>
    <w:tmpl w:val="DEE829C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F2453E"/>
    <w:multiLevelType w:val="hybridMultilevel"/>
    <w:tmpl w:val="51966F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8986837"/>
    <w:multiLevelType w:val="hybridMultilevel"/>
    <w:tmpl w:val="4C0A94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902E14"/>
    <w:multiLevelType w:val="hybridMultilevel"/>
    <w:tmpl w:val="0FACAC12"/>
    <w:lvl w:ilvl="0" w:tplc="89564908">
      <w:numFmt w:val="bullet"/>
      <w:lvlText w:val=""/>
      <w:lvlJc w:val="left"/>
      <w:pPr>
        <w:ind w:left="720" w:hanging="360"/>
      </w:pPr>
      <w:rPr>
        <w:rFonts w:ascii="Symbol" w:eastAsia="Times New Roman" w:hAnsi="Symbol" w:cs="Times New Roman" w:hint="default"/>
        <w:color w:val="auto"/>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21372B"/>
    <w:multiLevelType w:val="hybridMultilevel"/>
    <w:tmpl w:val="2990C1E2"/>
    <w:lvl w:ilvl="0" w:tplc="6076F560">
      <w:numFmt w:val="bullet"/>
      <w:lvlText w:val="-"/>
      <w:lvlJc w:val="left"/>
      <w:pPr>
        <w:ind w:left="720" w:hanging="360"/>
      </w:pPr>
      <w:rPr>
        <w:rFonts w:ascii="Arial" w:eastAsia="Times New Roman" w:hAnsi="Arial" w:cs="Arial" w:hint="default"/>
        <w:color w:val="FFFFF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E10F58"/>
    <w:multiLevelType w:val="multilevel"/>
    <w:tmpl w:val="97F6652C"/>
    <w:lvl w:ilvl="0">
      <w:start w:val="1"/>
      <w:numFmt w:val="decimal"/>
      <w:lvlText w:val="%1."/>
      <w:lvlJc w:val="left"/>
      <w:pPr>
        <w:ind w:left="35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2"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6" w:hanging="1800"/>
      </w:pPr>
      <w:rPr>
        <w:rFonts w:hint="default"/>
      </w:rPr>
    </w:lvl>
    <w:lvl w:ilvl="8">
      <w:start w:val="1"/>
      <w:numFmt w:val="decimal"/>
      <w:isLgl/>
      <w:lvlText w:val="%1.%2.%3.%4.%5.%6.%7.%8.%9."/>
      <w:lvlJc w:val="left"/>
      <w:pPr>
        <w:ind w:left="2167" w:hanging="2160"/>
      </w:pPr>
      <w:rPr>
        <w:rFonts w:hint="default"/>
      </w:rPr>
    </w:lvl>
  </w:abstractNum>
  <w:abstractNum w:abstractNumId="16" w15:restartNumberingAfterBreak="0">
    <w:nsid w:val="463F177C"/>
    <w:multiLevelType w:val="hybridMultilevel"/>
    <w:tmpl w:val="482AD648"/>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7" w15:restartNumberingAfterBreak="0">
    <w:nsid w:val="47443CCD"/>
    <w:multiLevelType w:val="hybridMultilevel"/>
    <w:tmpl w:val="46BACA98"/>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18" w15:restartNumberingAfterBreak="0">
    <w:nsid w:val="503847F4"/>
    <w:multiLevelType w:val="hybridMultilevel"/>
    <w:tmpl w:val="D8BC43FC"/>
    <w:lvl w:ilvl="0" w:tplc="1104423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2D13E8"/>
    <w:multiLevelType w:val="hybridMultilevel"/>
    <w:tmpl w:val="C2F6DE54"/>
    <w:lvl w:ilvl="0" w:tplc="713A42CA">
      <w:start w:val="1"/>
      <w:numFmt w:val="decimal"/>
      <w:lvlText w:val="%1."/>
      <w:lvlJc w:val="left"/>
      <w:pPr>
        <w:ind w:left="-207"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20" w15:restartNumberingAfterBreak="0">
    <w:nsid w:val="5BCD0153"/>
    <w:multiLevelType w:val="hybridMultilevel"/>
    <w:tmpl w:val="E2A6B5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F92586"/>
    <w:multiLevelType w:val="hybridMultilevel"/>
    <w:tmpl w:val="134CC8A8"/>
    <w:lvl w:ilvl="0" w:tplc="9E00FCC0">
      <w:numFmt w:val="bullet"/>
      <w:lvlText w:val="-"/>
      <w:lvlJc w:val="left"/>
      <w:pPr>
        <w:ind w:left="-207" w:hanging="360"/>
      </w:pPr>
      <w:rPr>
        <w:rFonts w:ascii="Arial" w:eastAsia="Times New Roman" w:hAnsi="Arial" w:cs="Arial" w:hint="default"/>
        <w:b w:val="0"/>
        <w:color w:val="auto"/>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22" w15:restartNumberingAfterBreak="0">
    <w:nsid w:val="6251182D"/>
    <w:multiLevelType w:val="hybridMultilevel"/>
    <w:tmpl w:val="03147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D53C92"/>
    <w:multiLevelType w:val="hybridMultilevel"/>
    <w:tmpl w:val="ED103DD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B86B8F"/>
    <w:multiLevelType w:val="hybridMultilevel"/>
    <w:tmpl w:val="286AC930"/>
    <w:lvl w:ilvl="0" w:tplc="F1C012AC">
      <w:start w:val="1"/>
      <w:numFmt w:val="bullet"/>
      <w:lvlText w:val="•"/>
      <w:lvlJc w:val="left"/>
      <w:pPr>
        <w:tabs>
          <w:tab w:val="num" w:pos="720"/>
        </w:tabs>
        <w:ind w:left="720" w:hanging="360"/>
      </w:pPr>
      <w:rPr>
        <w:rFonts w:ascii="Arial" w:hAnsi="Arial" w:hint="default"/>
      </w:rPr>
    </w:lvl>
    <w:lvl w:ilvl="1" w:tplc="9544C14C" w:tentative="1">
      <w:start w:val="1"/>
      <w:numFmt w:val="bullet"/>
      <w:lvlText w:val="•"/>
      <w:lvlJc w:val="left"/>
      <w:pPr>
        <w:tabs>
          <w:tab w:val="num" w:pos="1440"/>
        </w:tabs>
        <w:ind w:left="1440" w:hanging="360"/>
      </w:pPr>
      <w:rPr>
        <w:rFonts w:ascii="Arial" w:hAnsi="Arial" w:hint="default"/>
      </w:rPr>
    </w:lvl>
    <w:lvl w:ilvl="2" w:tplc="23FA84EE" w:tentative="1">
      <w:start w:val="1"/>
      <w:numFmt w:val="bullet"/>
      <w:lvlText w:val="•"/>
      <w:lvlJc w:val="left"/>
      <w:pPr>
        <w:tabs>
          <w:tab w:val="num" w:pos="2160"/>
        </w:tabs>
        <w:ind w:left="2160" w:hanging="360"/>
      </w:pPr>
      <w:rPr>
        <w:rFonts w:ascii="Arial" w:hAnsi="Arial" w:hint="default"/>
      </w:rPr>
    </w:lvl>
    <w:lvl w:ilvl="3" w:tplc="28EEB604" w:tentative="1">
      <w:start w:val="1"/>
      <w:numFmt w:val="bullet"/>
      <w:lvlText w:val="•"/>
      <w:lvlJc w:val="left"/>
      <w:pPr>
        <w:tabs>
          <w:tab w:val="num" w:pos="2880"/>
        </w:tabs>
        <w:ind w:left="2880" w:hanging="360"/>
      </w:pPr>
      <w:rPr>
        <w:rFonts w:ascii="Arial" w:hAnsi="Arial" w:hint="default"/>
      </w:rPr>
    </w:lvl>
    <w:lvl w:ilvl="4" w:tplc="6812E76C" w:tentative="1">
      <w:start w:val="1"/>
      <w:numFmt w:val="bullet"/>
      <w:lvlText w:val="•"/>
      <w:lvlJc w:val="left"/>
      <w:pPr>
        <w:tabs>
          <w:tab w:val="num" w:pos="3600"/>
        </w:tabs>
        <w:ind w:left="3600" w:hanging="360"/>
      </w:pPr>
      <w:rPr>
        <w:rFonts w:ascii="Arial" w:hAnsi="Arial" w:hint="default"/>
      </w:rPr>
    </w:lvl>
    <w:lvl w:ilvl="5" w:tplc="DC1A4DB4" w:tentative="1">
      <w:start w:val="1"/>
      <w:numFmt w:val="bullet"/>
      <w:lvlText w:val="•"/>
      <w:lvlJc w:val="left"/>
      <w:pPr>
        <w:tabs>
          <w:tab w:val="num" w:pos="4320"/>
        </w:tabs>
        <w:ind w:left="4320" w:hanging="360"/>
      </w:pPr>
      <w:rPr>
        <w:rFonts w:ascii="Arial" w:hAnsi="Arial" w:hint="default"/>
      </w:rPr>
    </w:lvl>
    <w:lvl w:ilvl="6" w:tplc="86C0E796" w:tentative="1">
      <w:start w:val="1"/>
      <w:numFmt w:val="bullet"/>
      <w:lvlText w:val="•"/>
      <w:lvlJc w:val="left"/>
      <w:pPr>
        <w:tabs>
          <w:tab w:val="num" w:pos="5040"/>
        </w:tabs>
        <w:ind w:left="5040" w:hanging="360"/>
      </w:pPr>
      <w:rPr>
        <w:rFonts w:ascii="Arial" w:hAnsi="Arial" w:hint="default"/>
      </w:rPr>
    </w:lvl>
    <w:lvl w:ilvl="7" w:tplc="0270D45A" w:tentative="1">
      <w:start w:val="1"/>
      <w:numFmt w:val="bullet"/>
      <w:lvlText w:val="•"/>
      <w:lvlJc w:val="left"/>
      <w:pPr>
        <w:tabs>
          <w:tab w:val="num" w:pos="5760"/>
        </w:tabs>
        <w:ind w:left="5760" w:hanging="360"/>
      </w:pPr>
      <w:rPr>
        <w:rFonts w:ascii="Arial" w:hAnsi="Arial" w:hint="default"/>
      </w:rPr>
    </w:lvl>
    <w:lvl w:ilvl="8" w:tplc="02CED5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B200D7"/>
    <w:multiLevelType w:val="hybridMultilevel"/>
    <w:tmpl w:val="ADDC76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14940AD"/>
    <w:multiLevelType w:val="multilevel"/>
    <w:tmpl w:val="E05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504862"/>
    <w:multiLevelType w:val="multilevel"/>
    <w:tmpl w:val="1CD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637D4"/>
    <w:multiLevelType w:val="hybridMultilevel"/>
    <w:tmpl w:val="331C13D4"/>
    <w:lvl w:ilvl="0" w:tplc="240A0001">
      <w:start w:val="1"/>
      <w:numFmt w:val="bullet"/>
      <w:lvlText w:val=""/>
      <w:lvlJc w:val="left"/>
      <w:pPr>
        <w:ind w:left="678" w:hanging="360"/>
      </w:pPr>
      <w:rPr>
        <w:rFonts w:ascii="Symbol" w:hAnsi="Symbol" w:hint="default"/>
      </w:rPr>
    </w:lvl>
    <w:lvl w:ilvl="1" w:tplc="240A0003" w:tentative="1">
      <w:start w:val="1"/>
      <w:numFmt w:val="bullet"/>
      <w:lvlText w:val="o"/>
      <w:lvlJc w:val="left"/>
      <w:pPr>
        <w:ind w:left="1398" w:hanging="360"/>
      </w:pPr>
      <w:rPr>
        <w:rFonts w:ascii="Courier New" w:hAnsi="Courier New" w:cs="Courier New" w:hint="default"/>
      </w:rPr>
    </w:lvl>
    <w:lvl w:ilvl="2" w:tplc="240A0005" w:tentative="1">
      <w:start w:val="1"/>
      <w:numFmt w:val="bullet"/>
      <w:lvlText w:val=""/>
      <w:lvlJc w:val="left"/>
      <w:pPr>
        <w:ind w:left="2118" w:hanging="360"/>
      </w:pPr>
      <w:rPr>
        <w:rFonts w:ascii="Wingdings" w:hAnsi="Wingdings" w:hint="default"/>
      </w:rPr>
    </w:lvl>
    <w:lvl w:ilvl="3" w:tplc="240A0001" w:tentative="1">
      <w:start w:val="1"/>
      <w:numFmt w:val="bullet"/>
      <w:lvlText w:val=""/>
      <w:lvlJc w:val="left"/>
      <w:pPr>
        <w:ind w:left="2838" w:hanging="360"/>
      </w:pPr>
      <w:rPr>
        <w:rFonts w:ascii="Symbol" w:hAnsi="Symbol" w:hint="default"/>
      </w:rPr>
    </w:lvl>
    <w:lvl w:ilvl="4" w:tplc="240A0003" w:tentative="1">
      <w:start w:val="1"/>
      <w:numFmt w:val="bullet"/>
      <w:lvlText w:val="o"/>
      <w:lvlJc w:val="left"/>
      <w:pPr>
        <w:ind w:left="3558" w:hanging="360"/>
      </w:pPr>
      <w:rPr>
        <w:rFonts w:ascii="Courier New" w:hAnsi="Courier New" w:cs="Courier New" w:hint="default"/>
      </w:rPr>
    </w:lvl>
    <w:lvl w:ilvl="5" w:tplc="240A0005" w:tentative="1">
      <w:start w:val="1"/>
      <w:numFmt w:val="bullet"/>
      <w:lvlText w:val=""/>
      <w:lvlJc w:val="left"/>
      <w:pPr>
        <w:ind w:left="4278" w:hanging="360"/>
      </w:pPr>
      <w:rPr>
        <w:rFonts w:ascii="Wingdings" w:hAnsi="Wingdings" w:hint="default"/>
      </w:rPr>
    </w:lvl>
    <w:lvl w:ilvl="6" w:tplc="240A0001" w:tentative="1">
      <w:start w:val="1"/>
      <w:numFmt w:val="bullet"/>
      <w:lvlText w:val=""/>
      <w:lvlJc w:val="left"/>
      <w:pPr>
        <w:ind w:left="4998" w:hanging="360"/>
      </w:pPr>
      <w:rPr>
        <w:rFonts w:ascii="Symbol" w:hAnsi="Symbol" w:hint="default"/>
      </w:rPr>
    </w:lvl>
    <w:lvl w:ilvl="7" w:tplc="240A0003" w:tentative="1">
      <w:start w:val="1"/>
      <w:numFmt w:val="bullet"/>
      <w:lvlText w:val="o"/>
      <w:lvlJc w:val="left"/>
      <w:pPr>
        <w:ind w:left="5718" w:hanging="360"/>
      </w:pPr>
      <w:rPr>
        <w:rFonts w:ascii="Courier New" w:hAnsi="Courier New" w:cs="Courier New" w:hint="default"/>
      </w:rPr>
    </w:lvl>
    <w:lvl w:ilvl="8" w:tplc="240A0005" w:tentative="1">
      <w:start w:val="1"/>
      <w:numFmt w:val="bullet"/>
      <w:lvlText w:val=""/>
      <w:lvlJc w:val="left"/>
      <w:pPr>
        <w:ind w:left="6438" w:hanging="360"/>
      </w:pPr>
      <w:rPr>
        <w:rFonts w:ascii="Wingdings" w:hAnsi="Wingdings" w:hint="default"/>
      </w:rPr>
    </w:lvl>
  </w:abstractNum>
  <w:abstractNum w:abstractNumId="29" w15:restartNumberingAfterBreak="0">
    <w:nsid w:val="766E2FF7"/>
    <w:multiLevelType w:val="hybridMultilevel"/>
    <w:tmpl w:val="AA02973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771E1C9E"/>
    <w:multiLevelType w:val="hybridMultilevel"/>
    <w:tmpl w:val="50AAF5B2"/>
    <w:lvl w:ilvl="0" w:tplc="EF0A0AC4">
      <w:start w:val="1"/>
      <w:numFmt w:val="bullet"/>
      <w:lvlText w:val="-"/>
      <w:lvlJc w:val="left"/>
      <w:pPr>
        <w:ind w:left="420" w:hanging="360"/>
      </w:pPr>
      <w:rPr>
        <w:rFonts w:ascii="Arial" w:eastAsia="Times New Roman"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31" w15:restartNumberingAfterBreak="0">
    <w:nsid w:val="79F329A9"/>
    <w:multiLevelType w:val="hybridMultilevel"/>
    <w:tmpl w:val="FABED4DC"/>
    <w:lvl w:ilvl="0" w:tplc="44781304">
      <w:start w:val="1"/>
      <w:numFmt w:val="lowerLetter"/>
      <w:lvlText w:val="%1.)"/>
      <w:lvlJc w:val="left"/>
      <w:pPr>
        <w:ind w:left="72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7D0338DD"/>
    <w:multiLevelType w:val="hybridMultilevel"/>
    <w:tmpl w:val="75468146"/>
    <w:lvl w:ilvl="0" w:tplc="40A0C75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9"/>
  </w:num>
  <w:num w:numId="4">
    <w:abstractNumId w:val="32"/>
  </w:num>
  <w:num w:numId="5">
    <w:abstractNumId w:val="18"/>
  </w:num>
  <w:num w:numId="6">
    <w:abstractNumId w:val="14"/>
  </w:num>
  <w:num w:numId="7">
    <w:abstractNumId w:val="15"/>
  </w:num>
  <w:num w:numId="8">
    <w:abstractNumId w:val="6"/>
  </w:num>
  <w:num w:numId="9">
    <w:abstractNumId w:val="17"/>
  </w:num>
  <w:num w:numId="10">
    <w:abstractNumId w:val="12"/>
  </w:num>
  <w:num w:numId="11">
    <w:abstractNumId w:val="7"/>
  </w:num>
  <w:num w:numId="12">
    <w:abstractNumId w:val="25"/>
  </w:num>
  <w:num w:numId="13">
    <w:abstractNumId w:val="1"/>
  </w:num>
  <w:num w:numId="14">
    <w:abstractNumId w:val="2"/>
  </w:num>
  <w:num w:numId="15">
    <w:abstractNumId w:val="21"/>
  </w:num>
  <w:num w:numId="16">
    <w:abstractNumId w:val="8"/>
  </w:num>
  <w:num w:numId="17">
    <w:abstractNumId w:val="23"/>
  </w:num>
  <w:num w:numId="18">
    <w:abstractNumId w:val="10"/>
  </w:num>
  <w:num w:numId="19">
    <w:abstractNumId w:val="5"/>
  </w:num>
  <w:num w:numId="20">
    <w:abstractNumId w:val="31"/>
  </w:num>
  <w:num w:numId="21">
    <w:abstractNumId w:val="28"/>
  </w:num>
  <w:num w:numId="22">
    <w:abstractNumId w:val="3"/>
  </w:num>
  <w:num w:numId="23">
    <w:abstractNumId w:val="20"/>
  </w:num>
  <w:num w:numId="24">
    <w:abstractNumId w:val="29"/>
  </w:num>
  <w:num w:numId="25">
    <w:abstractNumId w:val="16"/>
  </w:num>
  <w:num w:numId="26">
    <w:abstractNumId w:val="9"/>
  </w:num>
  <w:num w:numId="27">
    <w:abstractNumId w:val="11"/>
  </w:num>
  <w:num w:numId="28">
    <w:abstractNumId w:val="30"/>
  </w:num>
  <w:num w:numId="29">
    <w:abstractNumId w:val="24"/>
  </w:num>
  <w:num w:numId="30">
    <w:abstractNumId w:val="26"/>
  </w:num>
  <w:num w:numId="31">
    <w:abstractNumId w:val="0"/>
  </w:num>
  <w:num w:numId="32">
    <w:abstractNumId w:val="2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17"/>
    <w:rsid w:val="00000BAC"/>
    <w:rsid w:val="000016D9"/>
    <w:rsid w:val="00001DAC"/>
    <w:rsid w:val="00001EF4"/>
    <w:rsid w:val="00002516"/>
    <w:rsid w:val="00002960"/>
    <w:rsid w:val="0000580C"/>
    <w:rsid w:val="00005884"/>
    <w:rsid w:val="0000644D"/>
    <w:rsid w:val="000103AC"/>
    <w:rsid w:val="000123F3"/>
    <w:rsid w:val="00013A94"/>
    <w:rsid w:val="0001422D"/>
    <w:rsid w:val="0001496E"/>
    <w:rsid w:val="00016700"/>
    <w:rsid w:val="0001735E"/>
    <w:rsid w:val="00017D36"/>
    <w:rsid w:val="00020AC8"/>
    <w:rsid w:val="00020C5A"/>
    <w:rsid w:val="00021DC1"/>
    <w:rsid w:val="000228E7"/>
    <w:rsid w:val="00023E08"/>
    <w:rsid w:val="00024615"/>
    <w:rsid w:val="000249DC"/>
    <w:rsid w:val="0002520C"/>
    <w:rsid w:val="00026198"/>
    <w:rsid w:val="00026AA4"/>
    <w:rsid w:val="00027792"/>
    <w:rsid w:val="00027965"/>
    <w:rsid w:val="00027BEE"/>
    <w:rsid w:val="00027DD5"/>
    <w:rsid w:val="000317B8"/>
    <w:rsid w:val="00031D21"/>
    <w:rsid w:val="0003200E"/>
    <w:rsid w:val="00032AC2"/>
    <w:rsid w:val="00032B61"/>
    <w:rsid w:val="000331E6"/>
    <w:rsid w:val="000349A7"/>
    <w:rsid w:val="00034CEB"/>
    <w:rsid w:val="00035370"/>
    <w:rsid w:val="00035E0E"/>
    <w:rsid w:val="0003617F"/>
    <w:rsid w:val="000362E7"/>
    <w:rsid w:val="000363C0"/>
    <w:rsid w:val="0003662D"/>
    <w:rsid w:val="00036896"/>
    <w:rsid w:val="00036D15"/>
    <w:rsid w:val="0003792C"/>
    <w:rsid w:val="00044900"/>
    <w:rsid w:val="00046258"/>
    <w:rsid w:val="0004750A"/>
    <w:rsid w:val="00047BCE"/>
    <w:rsid w:val="00047C4B"/>
    <w:rsid w:val="00050324"/>
    <w:rsid w:val="0005071A"/>
    <w:rsid w:val="00051B14"/>
    <w:rsid w:val="000523D5"/>
    <w:rsid w:val="0005327B"/>
    <w:rsid w:val="00054A0B"/>
    <w:rsid w:val="00054D3E"/>
    <w:rsid w:val="00054D66"/>
    <w:rsid w:val="0005679A"/>
    <w:rsid w:val="00057212"/>
    <w:rsid w:val="0005772C"/>
    <w:rsid w:val="0005785A"/>
    <w:rsid w:val="00061557"/>
    <w:rsid w:val="000627E5"/>
    <w:rsid w:val="00062D7F"/>
    <w:rsid w:val="00062EEE"/>
    <w:rsid w:val="00065A7B"/>
    <w:rsid w:val="000673D4"/>
    <w:rsid w:val="0007179C"/>
    <w:rsid w:val="00072917"/>
    <w:rsid w:val="00073B51"/>
    <w:rsid w:val="00077ED4"/>
    <w:rsid w:val="0008006F"/>
    <w:rsid w:val="00081488"/>
    <w:rsid w:val="00082290"/>
    <w:rsid w:val="000851AE"/>
    <w:rsid w:val="0008590C"/>
    <w:rsid w:val="00085C3E"/>
    <w:rsid w:val="000865FA"/>
    <w:rsid w:val="000872AD"/>
    <w:rsid w:val="00087498"/>
    <w:rsid w:val="00090285"/>
    <w:rsid w:val="00090624"/>
    <w:rsid w:val="00091732"/>
    <w:rsid w:val="00092486"/>
    <w:rsid w:val="00092F7D"/>
    <w:rsid w:val="0009304D"/>
    <w:rsid w:val="0009308F"/>
    <w:rsid w:val="00094111"/>
    <w:rsid w:val="000961ED"/>
    <w:rsid w:val="000A23D9"/>
    <w:rsid w:val="000A2887"/>
    <w:rsid w:val="000A3B02"/>
    <w:rsid w:val="000A4018"/>
    <w:rsid w:val="000A48E7"/>
    <w:rsid w:val="000A6F58"/>
    <w:rsid w:val="000A79F3"/>
    <w:rsid w:val="000B0499"/>
    <w:rsid w:val="000B1428"/>
    <w:rsid w:val="000B1F3A"/>
    <w:rsid w:val="000B3137"/>
    <w:rsid w:val="000B4855"/>
    <w:rsid w:val="000B5415"/>
    <w:rsid w:val="000B5AE5"/>
    <w:rsid w:val="000B7022"/>
    <w:rsid w:val="000C0032"/>
    <w:rsid w:val="000C06EF"/>
    <w:rsid w:val="000C0EAD"/>
    <w:rsid w:val="000C1033"/>
    <w:rsid w:val="000C22E0"/>
    <w:rsid w:val="000C2438"/>
    <w:rsid w:val="000C28F0"/>
    <w:rsid w:val="000C2AD3"/>
    <w:rsid w:val="000C3B8D"/>
    <w:rsid w:val="000C4024"/>
    <w:rsid w:val="000C5B9E"/>
    <w:rsid w:val="000C5DA8"/>
    <w:rsid w:val="000D1592"/>
    <w:rsid w:val="000D19CA"/>
    <w:rsid w:val="000D1B12"/>
    <w:rsid w:val="000D5E15"/>
    <w:rsid w:val="000D6A2C"/>
    <w:rsid w:val="000D7911"/>
    <w:rsid w:val="000D7ACE"/>
    <w:rsid w:val="000E06E3"/>
    <w:rsid w:val="000E0C74"/>
    <w:rsid w:val="000E14B7"/>
    <w:rsid w:val="000E157C"/>
    <w:rsid w:val="000E18B6"/>
    <w:rsid w:val="000E1C01"/>
    <w:rsid w:val="000E25C7"/>
    <w:rsid w:val="000E2C64"/>
    <w:rsid w:val="000E38C0"/>
    <w:rsid w:val="000E6150"/>
    <w:rsid w:val="000E6B79"/>
    <w:rsid w:val="000E7624"/>
    <w:rsid w:val="000F0279"/>
    <w:rsid w:val="000F255E"/>
    <w:rsid w:val="000F3DFD"/>
    <w:rsid w:val="000F44E0"/>
    <w:rsid w:val="000F4F4B"/>
    <w:rsid w:val="000F7076"/>
    <w:rsid w:val="000F7BD7"/>
    <w:rsid w:val="00100099"/>
    <w:rsid w:val="001002A2"/>
    <w:rsid w:val="00100EE0"/>
    <w:rsid w:val="001059D0"/>
    <w:rsid w:val="001066B0"/>
    <w:rsid w:val="001067FF"/>
    <w:rsid w:val="00106F91"/>
    <w:rsid w:val="00107512"/>
    <w:rsid w:val="00111F87"/>
    <w:rsid w:val="0011581E"/>
    <w:rsid w:val="001159F0"/>
    <w:rsid w:val="001164E2"/>
    <w:rsid w:val="00116DE7"/>
    <w:rsid w:val="00120649"/>
    <w:rsid w:val="001212C5"/>
    <w:rsid w:val="00122694"/>
    <w:rsid w:val="0012312C"/>
    <w:rsid w:val="001233B0"/>
    <w:rsid w:val="00124C90"/>
    <w:rsid w:val="00125581"/>
    <w:rsid w:val="0012561B"/>
    <w:rsid w:val="00125828"/>
    <w:rsid w:val="0012618D"/>
    <w:rsid w:val="00126C5F"/>
    <w:rsid w:val="00127F15"/>
    <w:rsid w:val="001328C4"/>
    <w:rsid w:val="00132FC9"/>
    <w:rsid w:val="00134415"/>
    <w:rsid w:val="00134C01"/>
    <w:rsid w:val="00134EAA"/>
    <w:rsid w:val="00134FC6"/>
    <w:rsid w:val="0013627C"/>
    <w:rsid w:val="001375FF"/>
    <w:rsid w:val="0013769F"/>
    <w:rsid w:val="001400B6"/>
    <w:rsid w:val="0014041B"/>
    <w:rsid w:val="0014169A"/>
    <w:rsid w:val="00142EC8"/>
    <w:rsid w:val="0014643F"/>
    <w:rsid w:val="001473A6"/>
    <w:rsid w:val="00150918"/>
    <w:rsid w:val="00150CE3"/>
    <w:rsid w:val="00153639"/>
    <w:rsid w:val="0015402B"/>
    <w:rsid w:val="001561D5"/>
    <w:rsid w:val="0015706B"/>
    <w:rsid w:val="00157399"/>
    <w:rsid w:val="00160811"/>
    <w:rsid w:val="00160A8E"/>
    <w:rsid w:val="00161B89"/>
    <w:rsid w:val="001628D8"/>
    <w:rsid w:val="00162E3C"/>
    <w:rsid w:val="001642A9"/>
    <w:rsid w:val="0016592D"/>
    <w:rsid w:val="00165C3F"/>
    <w:rsid w:val="00165E1B"/>
    <w:rsid w:val="001662E2"/>
    <w:rsid w:val="001667C7"/>
    <w:rsid w:val="00166C83"/>
    <w:rsid w:val="001677B4"/>
    <w:rsid w:val="00173051"/>
    <w:rsid w:val="001731DD"/>
    <w:rsid w:val="00174998"/>
    <w:rsid w:val="00174CB9"/>
    <w:rsid w:val="001777A9"/>
    <w:rsid w:val="00180285"/>
    <w:rsid w:val="001803B9"/>
    <w:rsid w:val="00180DCC"/>
    <w:rsid w:val="00181F2A"/>
    <w:rsid w:val="00183723"/>
    <w:rsid w:val="001838CF"/>
    <w:rsid w:val="00184193"/>
    <w:rsid w:val="00184C41"/>
    <w:rsid w:val="00185B93"/>
    <w:rsid w:val="00185FDD"/>
    <w:rsid w:val="00191030"/>
    <w:rsid w:val="0019136C"/>
    <w:rsid w:val="00192857"/>
    <w:rsid w:val="00192C20"/>
    <w:rsid w:val="001932B3"/>
    <w:rsid w:val="001933F9"/>
    <w:rsid w:val="00193F58"/>
    <w:rsid w:val="00194208"/>
    <w:rsid w:val="00194FAC"/>
    <w:rsid w:val="00196FFB"/>
    <w:rsid w:val="00197F0F"/>
    <w:rsid w:val="001A00DB"/>
    <w:rsid w:val="001A02F9"/>
    <w:rsid w:val="001A0C5B"/>
    <w:rsid w:val="001A0F0C"/>
    <w:rsid w:val="001A15F9"/>
    <w:rsid w:val="001A1D64"/>
    <w:rsid w:val="001A2A50"/>
    <w:rsid w:val="001A2A9C"/>
    <w:rsid w:val="001A2F34"/>
    <w:rsid w:val="001A56E8"/>
    <w:rsid w:val="001B1481"/>
    <w:rsid w:val="001B152A"/>
    <w:rsid w:val="001B182F"/>
    <w:rsid w:val="001B44C7"/>
    <w:rsid w:val="001C0496"/>
    <w:rsid w:val="001C1461"/>
    <w:rsid w:val="001C279F"/>
    <w:rsid w:val="001C4173"/>
    <w:rsid w:val="001C420A"/>
    <w:rsid w:val="001C4465"/>
    <w:rsid w:val="001C573F"/>
    <w:rsid w:val="001C7316"/>
    <w:rsid w:val="001D1561"/>
    <w:rsid w:val="001D4920"/>
    <w:rsid w:val="001D4B14"/>
    <w:rsid w:val="001D5DB5"/>
    <w:rsid w:val="001D5F74"/>
    <w:rsid w:val="001D60A5"/>
    <w:rsid w:val="001D610E"/>
    <w:rsid w:val="001D667F"/>
    <w:rsid w:val="001D6AD7"/>
    <w:rsid w:val="001D7703"/>
    <w:rsid w:val="001D7D91"/>
    <w:rsid w:val="001E04DB"/>
    <w:rsid w:val="001E1136"/>
    <w:rsid w:val="001E2455"/>
    <w:rsid w:val="001E2564"/>
    <w:rsid w:val="001E3521"/>
    <w:rsid w:val="001E3C0E"/>
    <w:rsid w:val="001E3F84"/>
    <w:rsid w:val="001E6BB0"/>
    <w:rsid w:val="001E70E9"/>
    <w:rsid w:val="001E737F"/>
    <w:rsid w:val="001E7455"/>
    <w:rsid w:val="001E74F6"/>
    <w:rsid w:val="001E7E75"/>
    <w:rsid w:val="001F0388"/>
    <w:rsid w:val="001F1372"/>
    <w:rsid w:val="001F206D"/>
    <w:rsid w:val="001F567C"/>
    <w:rsid w:val="001F584A"/>
    <w:rsid w:val="001F598E"/>
    <w:rsid w:val="001F65C7"/>
    <w:rsid w:val="001F7B03"/>
    <w:rsid w:val="00200645"/>
    <w:rsid w:val="00200E3A"/>
    <w:rsid w:val="00201273"/>
    <w:rsid w:val="002015A6"/>
    <w:rsid w:val="002021C3"/>
    <w:rsid w:val="00202E96"/>
    <w:rsid w:val="0020320B"/>
    <w:rsid w:val="00204AF0"/>
    <w:rsid w:val="00204F53"/>
    <w:rsid w:val="00206555"/>
    <w:rsid w:val="00206D01"/>
    <w:rsid w:val="00206D5E"/>
    <w:rsid w:val="002070C5"/>
    <w:rsid w:val="00207A3D"/>
    <w:rsid w:val="0021003E"/>
    <w:rsid w:val="00210C7D"/>
    <w:rsid w:val="00214BF4"/>
    <w:rsid w:val="002161E5"/>
    <w:rsid w:val="0021694B"/>
    <w:rsid w:val="0022003A"/>
    <w:rsid w:val="002212CF"/>
    <w:rsid w:val="002214BE"/>
    <w:rsid w:val="00221835"/>
    <w:rsid w:val="00221B6E"/>
    <w:rsid w:val="00221C9E"/>
    <w:rsid w:val="00222FF6"/>
    <w:rsid w:val="0022317F"/>
    <w:rsid w:val="0022340A"/>
    <w:rsid w:val="00224123"/>
    <w:rsid w:val="002252E8"/>
    <w:rsid w:val="00231057"/>
    <w:rsid w:val="00231317"/>
    <w:rsid w:val="002329B2"/>
    <w:rsid w:val="00232FFB"/>
    <w:rsid w:val="00233E6C"/>
    <w:rsid w:val="0023571E"/>
    <w:rsid w:val="00236091"/>
    <w:rsid w:val="00237BD0"/>
    <w:rsid w:val="0024011C"/>
    <w:rsid w:val="0024224B"/>
    <w:rsid w:val="002431EA"/>
    <w:rsid w:val="00243D6D"/>
    <w:rsid w:val="00246C9A"/>
    <w:rsid w:val="00247475"/>
    <w:rsid w:val="002501D6"/>
    <w:rsid w:val="0025022B"/>
    <w:rsid w:val="002513C6"/>
    <w:rsid w:val="0025207F"/>
    <w:rsid w:val="0025282D"/>
    <w:rsid w:val="00253605"/>
    <w:rsid w:val="002545A7"/>
    <w:rsid w:val="00255192"/>
    <w:rsid w:val="0025611E"/>
    <w:rsid w:val="002566DD"/>
    <w:rsid w:val="00260BC7"/>
    <w:rsid w:val="00261D1B"/>
    <w:rsid w:val="00262C9D"/>
    <w:rsid w:val="0026304A"/>
    <w:rsid w:val="0026320E"/>
    <w:rsid w:val="00263665"/>
    <w:rsid w:val="0026373B"/>
    <w:rsid w:val="00263762"/>
    <w:rsid w:val="00263F34"/>
    <w:rsid w:val="00264FD1"/>
    <w:rsid w:val="0026596D"/>
    <w:rsid w:val="00265A85"/>
    <w:rsid w:val="0026689A"/>
    <w:rsid w:val="00270BE0"/>
    <w:rsid w:val="00270F2A"/>
    <w:rsid w:val="002711C9"/>
    <w:rsid w:val="00271A4B"/>
    <w:rsid w:val="00271F83"/>
    <w:rsid w:val="002729A5"/>
    <w:rsid w:val="002730AA"/>
    <w:rsid w:val="002737EE"/>
    <w:rsid w:val="00274AAD"/>
    <w:rsid w:val="0027605E"/>
    <w:rsid w:val="002773D9"/>
    <w:rsid w:val="0028048E"/>
    <w:rsid w:val="00280515"/>
    <w:rsid w:val="002810BE"/>
    <w:rsid w:val="00281EFD"/>
    <w:rsid w:val="002822E0"/>
    <w:rsid w:val="002847AC"/>
    <w:rsid w:val="00286843"/>
    <w:rsid w:val="00286D94"/>
    <w:rsid w:val="0028774A"/>
    <w:rsid w:val="00287E51"/>
    <w:rsid w:val="0029198B"/>
    <w:rsid w:val="0029252F"/>
    <w:rsid w:val="0029264B"/>
    <w:rsid w:val="00292A7B"/>
    <w:rsid w:val="00294E0D"/>
    <w:rsid w:val="00295C6F"/>
    <w:rsid w:val="00296116"/>
    <w:rsid w:val="00296A88"/>
    <w:rsid w:val="00297F2B"/>
    <w:rsid w:val="002A2182"/>
    <w:rsid w:val="002A36D7"/>
    <w:rsid w:val="002A434B"/>
    <w:rsid w:val="002A4F6D"/>
    <w:rsid w:val="002A640D"/>
    <w:rsid w:val="002A78FD"/>
    <w:rsid w:val="002A7F3A"/>
    <w:rsid w:val="002B00A1"/>
    <w:rsid w:val="002B0246"/>
    <w:rsid w:val="002B1962"/>
    <w:rsid w:val="002B2624"/>
    <w:rsid w:val="002B280B"/>
    <w:rsid w:val="002B2B22"/>
    <w:rsid w:val="002B3523"/>
    <w:rsid w:val="002B3887"/>
    <w:rsid w:val="002B4984"/>
    <w:rsid w:val="002B4A3D"/>
    <w:rsid w:val="002B4E6A"/>
    <w:rsid w:val="002B536A"/>
    <w:rsid w:val="002B7567"/>
    <w:rsid w:val="002C0296"/>
    <w:rsid w:val="002C106A"/>
    <w:rsid w:val="002C1E05"/>
    <w:rsid w:val="002C2390"/>
    <w:rsid w:val="002C2E22"/>
    <w:rsid w:val="002C3533"/>
    <w:rsid w:val="002C628B"/>
    <w:rsid w:val="002C7409"/>
    <w:rsid w:val="002C7AD9"/>
    <w:rsid w:val="002D1BF7"/>
    <w:rsid w:val="002D21B8"/>
    <w:rsid w:val="002D2A46"/>
    <w:rsid w:val="002D474C"/>
    <w:rsid w:val="002D49E7"/>
    <w:rsid w:val="002D4DC8"/>
    <w:rsid w:val="002D6666"/>
    <w:rsid w:val="002E2B0F"/>
    <w:rsid w:val="002E3651"/>
    <w:rsid w:val="002E4794"/>
    <w:rsid w:val="002E50DC"/>
    <w:rsid w:val="002E59B5"/>
    <w:rsid w:val="002E72B3"/>
    <w:rsid w:val="002F0183"/>
    <w:rsid w:val="002F15E4"/>
    <w:rsid w:val="002F2DC0"/>
    <w:rsid w:val="002F3298"/>
    <w:rsid w:val="002F32C5"/>
    <w:rsid w:val="002F622C"/>
    <w:rsid w:val="002F6B90"/>
    <w:rsid w:val="00300ACD"/>
    <w:rsid w:val="003017DF"/>
    <w:rsid w:val="00301BA4"/>
    <w:rsid w:val="00302F4C"/>
    <w:rsid w:val="0030413E"/>
    <w:rsid w:val="00304C94"/>
    <w:rsid w:val="003108E8"/>
    <w:rsid w:val="00311DF0"/>
    <w:rsid w:val="00312800"/>
    <w:rsid w:val="00313CC0"/>
    <w:rsid w:val="00315C07"/>
    <w:rsid w:val="003212FB"/>
    <w:rsid w:val="0032148F"/>
    <w:rsid w:val="00322080"/>
    <w:rsid w:val="00322107"/>
    <w:rsid w:val="0032219A"/>
    <w:rsid w:val="0032226A"/>
    <w:rsid w:val="00323921"/>
    <w:rsid w:val="00324299"/>
    <w:rsid w:val="00324DD8"/>
    <w:rsid w:val="0032543E"/>
    <w:rsid w:val="00326250"/>
    <w:rsid w:val="00326A39"/>
    <w:rsid w:val="0032722E"/>
    <w:rsid w:val="00330DEB"/>
    <w:rsid w:val="003314AF"/>
    <w:rsid w:val="0033171B"/>
    <w:rsid w:val="003317DD"/>
    <w:rsid w:val="00332F27"/>
    <w:rsid w:val="0033366A"/>
    <w:rsid w:val="00333DCB"/>
    <w:rsid w:val="0033504E"/>
    <w:rsid w:val="003357A0"/>
    <w:rsid w:val="00335FC5"/>
    <w:rsid w:val="00337ABD"/>
    <w:rsid w:val="00340F54"/>
    <w:rsid w:val="00341C0B"/>
    <w:rsid w:val="00342EE4"/>
    <w:rsid w:val="0034303D"/>
    <w:rsid w:val="00343FDD"/>
    <w:rsid w:val="00345776"/>
    <w:rsid w:val="003461F4"/>
    <w:rsid w:val="003462F1"/>
    <w:rsid w:val="00350005"/>
    <w:rsid w:val="0035039B"/>
    <w:rsid w:val="00350F1B"/>
    <w:rsid w:val="0035128C"/>
    <w:rsid w:val="00351309"/>
    <w:rsid w:val="00351461"/>
    <w:rsid w:val="003517D8"/>
    <w:rsid w:val="00353325"/>
    <w:rsid w:val="003535A6"/>
    <w:rsid w:val="003539D6"/>
    <w:rsid w:val="00353DF0"/>
    <w:rsid w:val="00353E53"/>
    <w:rsid w:val="003540A9"/>
    <w:rsid w:val="003540E0"/>
    <w:rsid w:val="003541A2"/>
    <w:rsid w:val="003542FB"/>
    <w:rsid w:val="003544E3"/>
    <w:rsid w:val="00355F57"/>
    <w:rsid w:val="00357198"/>
    <w:rsid w:val="00357732"/>
    <w:rsid w:val="0036262A"/>
    <w:rsid w:val="00362EFA"/>
    <w:rsid w:val="0036385A"/>
    <w:rsid w:val="003648AB"/>
    <w:rsid w:val="003648DE"/>
    <w:rsid w:val="00365A73"/>
    <w:rsid w:val="00365F16"/>
    <w:rsid w:val="003660E5"/>
    <w:rsid w:val="00366919"/>
    <w:rsid w:val="00366FF5"/>
    <w:rsid w:val="003678B0"/>
    <w:rsid w:val="00371AFD"/>
    <w:rsid w:val="00371B9B"/>
    <w:rsid w:val="00371F6F"/>
    <w:rsid w:val="00372AD2"/>
    <w:rsid w:val="00373CE1"/>
    <w:rsid w:val="00374C96"/>
    <w:rsid w:val="00376302"/>
    <w:rsid w:val="00376F3B"/>
    <w:rsid w:val="003773B8"/>
    <w:rsid w:val="00377F56"/>
    <w:rsid w:val="0038131F"/>
    <w:rsid w:val="00381652"/>
    <w:rsid w:val="003816BF"/>
    <w:rsid w:val="00381C37"/>
    <w:rsid w:val="003825E1"/>
    <w:rsid w:val="003827F0"/>
    <w:rsid w:val="003831FA"/>
    <w:rsid w:val="00383267"/>
    <w:rsid w:val="0038345A"/>
    <w:rsid w:val="00383AD8"/>
    <w:rsid w:val="003860FF"/>
    <w:rsid w:val="003861A6"/>
    <w:rsid w:val="00386A63"/>
    <w:rsid w:val="00386E58"/>
    <w:rsid w:val="00387ADA"/>
    <w:rsid w:val="00387B23"/>
    <w:rsid w:val="0039058F"/>
    <w:rsid w:val="00390BC2"/>
    <w:rsid w:val="003922BD"/>
    <w:rsid w:val="003924BA"/>
    <w:rsid w:val="003960E5"/>
    <w:rsid w:val="00396C34"/>
    <w:rsid w:val="0039781B"/>
    <w:rsid w:val="00397A39"/>
    <w:rsid w:val="003A0846"/>
    <w:rsid w:val="003A2151"/>
    <w:rsid w:val="003A2E90"/>
    <w:rsid w:val="003A411F"/>
    <w:rsid w:val="003A4371"/>
    <w:rsid w:val="003A5A05"/>
    <w:rsid w:val="003A613C"/>
    <w:rsid w:val="003A6794"/>
    <w:rsid w:val="003B02E9"/>
    <w:rsid w:val="003B0383"/>
    <w:rsid w:val="003B160F"/>
    <w:rsid w:val="003B3066"/>
    <w:rsid w:val="003B5CA3"/>
    <w:rsid w:val="003B603A"/>
    <w:rsid w:val="003B646B"/>
    <w:rsid w:val="003B682B"/>
    <w:rsid w:val="003B6DD9"/>
    <w:rsid w:val="003B79AD"/>
    <w:rsid w:val="003C0CEB"/>
    <w:rsid w:val="003C1016"/>
    <w:rsid w:val="003C35C7"/>
    <w:rsid w:val="003C38B5"/>
    <w:rsid w:val="003C39CA"/>
    <w:rsid w:val="003C3A07"/>
    <w:rsid w:val="003C4AF7"/>
    <w:rsid w:val="003C5F9E"/>
    <w:rsid w:val="003C6249"/>
    <w:rsid w:val="003C6D74"/>
    <w:rsid w:val="003D0AC1"/>
    <w:rsid w:val="003D2203"/>
    <w:rsid w:val="003D3012"/>
    <w:rsid w:val="003D32DC"/>
    <w:rsid w:val="003D708B"/>
    <w:rsid w:val="003D70F9"/>
    <w:rsid w:val="003D7CD4"/>
    <w:rsid w:val="003D7F92"/>
    <w:rsid w:val="003E0829"/>
    <w:rsid w:val="003E0AA7"/>
    <w:rsid w:val="003E12F9"/>
    <w:rsid w:val="003E130F"/>
    <w:rsid w:val="003E1933"/>
    <w:rsid w:val="003E29D3"/>
    <w:rsid w:val="003E5570"/>
    <w:rsid w:val="003E5C73"/>
    <w:rsid w:val="003E5C8D"/>
    <w:rsid w:val="003E7721"/>
    <w:rsid w:val="003F087C"/>
    <w:rsid w:val="003F09A0"/>
    <w:rsid w:val="003F20AD"/>
    <w:rsid w:val="003F24E4"/>
    <w:rsid w:val="003F39F6"/>
    <w:rsid w:val="003F4371"/>
    <w:rsid w:val="003F7760"/>
    <w:rsid w:val="0040017C"/>
    <w:rsid w:val="0040051A"/>
    <w:rsid w:val="00401419"/>
    <w:rsid w:val="00401822"/>
    <w:rsid w:val="00401E3F"/>
    <w:rsid w:val="00402AD1"/>
    <w:rsid w:val="00403861"/>
    <w:rsid w:val="0040576C"/>
    <w:rsid w:val="004060DF"/>
    <w:rsid w:val="00406F55"/>
    <w:rsid w:val="00407174"/>
    <w:rsid w:val="00407AFC"/>
    <w:rsid w:val="00407C41"/>
    <w:rsid w:val="00410C38"/>
    <w:rsid w:val="00411965"/>
    <w:rsid w:val="004128DB"/>
    <w:rsid w:val="00413C62"/>
    <w:rsid w:val="00414AFA"/>
    <w:rsid w:val="00415475"/>
    <w:rsid w:val="004167D9"/>
    <w:rsid w:val="00416AA4"/>
    <w:rsid w:val="00416BC3"/>
    <w:rsid w:val="004174A6"/>
    <w:rsid w:val="004218C9"/>
    <w:rsid w:val="00422C5A"/>
    <w:rsid w:val="00422FF5"/>
    <w:rsid w:val="00423107"/>
    <w:rsid w:val="004232DF"/>
    <w:rsid w:val="00423B70"/>
    <w:rsid w:val="00424182"/>
    <w:rsid w:val="0042483B"/>
    <w:rsid w:val="00425ED5"/>
    <w:rsid w:val="0042677F"/>
    <w:rsid w:val="00426C87"/>
    <w:rsid w:val="00427297"/>
    <w:rsid w:val="00427EFD"/>
    <w:rsid w:val="0043010B"/>
    <w:rsid w:val="00431FCF"/>
    <w:rsid w:val="004323CE"/>
    <w:rsid w:val="00433322"/>
    <w:rsid w:val="00433A9C"/>
    <w:rsid w:val="004352E1"/>
    <w:rsid w:val="0043536A"/>
    <w:rsid w:val="00437909"/>
    <w:rsid w:val="00437C15"/>
    <w:rsid w:val="00440DF6"/>
    <w:rsid w:val="004416BB"/>
    <w:rsid w:val="00442E2C"/>
    <w:rsid w:val="004445AB"/>
    <w:rsid w:val="004451FD"/>
    <w:rsid w:val="00445762"/>
    <w:rsid w:val="00445CBA"/>
    <w:rsid w:val="00446EAC"/>
    <w:rsid w:val="004525C5"/>
    <w:rsid w:val="00452B8D"/>
    <w:rsid w:val="00454FAF"/>
    <w:rsid w:val="00456675"/>
    <w:rsid w:val="004571EA"/>
    <w:rsid w:val="00457F8F"/>
    <w:rsid w:val="00460227"/>
    <w:rsid w:val="00461359"/>
    <w:rsid w:val="004645E2"/>
    <w:rsid w:val="0046463B"/>
    <w:rsid w:val="00465975"/>
    <w:rsid w:val="00466134"/>
    <w:rsid w:val="00467086"/>
    <w:rsid w:val="00470566"/>
    <w:rsid w:val="004718F7"/>
    <w:rsid w:val="00471F06"/>
    <w:rsid w:val="00472C28"/>
    <w:rsid w:val="00473764"/>
    <w:rsid w:val="004754FD"/>
    <w:rsid w:val="00475F21"/>
    <w:rsid w:val="00476921"/>
    <w:rsid w:val="00477F3F"/>
    <w:rsid w:val="00480894"/>
    <w:rsid w:val="00481886"/>
    <w:rsid w:val="00481CF1"/>
    <w:rsid w:val="00482169"/>
    <w:rsid w:val="00483B02"/>
    <w:rsid w:val="00484026"/>
    <w:rsid w:val="00486DC8"/>
    <w:rsid w:val="00487720"/>
    <w:rsid w:val="00487836"/>
    <w:rsid w:val="00490D43"/>
    <w:rsid w:val="0049113E"/>
    <w:rsid w:val="0049139B"/>
    <w:rsid w:val="00491936"/>
    <w:rsid w:val="00492709"/>
    <w:rsid w:val="004929BB"/>
    <w:rsid w:val="0049305B"/>
    <w:rsid w:val="004946B8"/>
    <w:rsid w:val="00494ACD"/>
    <w:rsid w:val="00495655"/>
    <w:rsid w:val="00495933"/>
    <w:rsid w:val="0049752C"/>
    <w:rsid w:val="004A17D3"/>
    <w:rsid w:val="004A1FE5"/>
    <w:rsid w:val="004A2062"/>
    <w:rsid w:val="004A20E3"/>
    <w:rsid w:val="004A2807"/>
    <w:rsid w:val="004A2E5F"/>
    <w:rsid w:val="004A3332"/>
    <w:rsid w:val="004A34A5"/>
    <w:rsid w:val="004A35C6"/>
    <w:rsid w:val="004A3D96"/>
    <w:rsid w:val="004A3DCF"/>
    <w:rsid w:val="004A442A"/>
    <w:rsid w:val="004A44AA"/>
    <w:rsid w:val="004B35EA"/>
    <w:rsid w:val="004B3C14"/>
    <w:rsid w:val="004B4A1C"/>
    <w:rsid w:val="004B5ABF"/>
    <w:rsid w:val="004B6A32"/>
    <w:rsid w:val="004B7459"/>
    <w:rsid w:val="004C0E05"/>
    <w:rsid w:val="004C13A5"/>
    <w:rsid w:val="004C1A25"/>
    <w:rsid w:val="004C27E5"/>
    <w:rsid w:val="004C28B7"/>
    <w:rsid w:val="004C2C05"/>
    <w:rsid w:val="004C3502"/>
    <w:rsid w:val="004C3A3D"/>
    <w:rsid w:val="004C3B64"/>
    <w:rsid w:val="004C3BAD"/>
    <w:rsid w:val="004C69D9"/>
    <w:rsid w:val="004C6CC0"/>
    <w:rsid w:val="004C7A02"/>
    <w:rsid w:val="004C7E2C"/>
    <w:rsid w:val="004D0999"/>
    <w:rsid w:val="004D0C8B"/>
    <w:rsid w:val="004D1658"/>
    <w:rsid w:val="004D1C1B"/>
    <w:rsid w:val="004D41BE"/>
    <w:rsid w:val="004D429E"/>
    <w:rsid w:val="004D579E"/>
    <w:rsid w:val="004D6C10"/>
    <w:rsid w:val="004D6F31"/>
    <w:rsid w:val="004E0582"/>
    <w:rsid w:val="004E2618"/>
    <w:rsid w:val="004E270D"/>
    <w:rsid w:val="004E27AE"/>
    <w:rsid w:val="004E2946"/>
    <w:rsid w:val="004E2BAF"/>
    <w:rsid w:val="004E3037"/>
    <w:rsid w:val="004E3CA4"/>
    <w:rsid w:val="004E503A"/>
    <w:rsid w:val="004E6233"/>
    <w:rsid w:val="004E637D"/>
    <w:rsid w:val="004E73BC"/>
    <w:rsid w:val="004E745A"/>
    <w:rsid w:val="004F0030"/>
    <w:rsid w:val="004F0EC5"/>
    <w:rsid w:val="004F1158"/>
    <w:rsid w:val="004F132B"/>
    <w:rsid w:val="004F195B"/>
    <w:rsid w:val="004F1987"/>
    <w:rsid w:val="004F1A5C"/>
    <w:rsid w:val="004F2D6A"/>
    <w:rsid w:val="004F381E"/>
    <w:rsid w:val="004F3B32"/>
    <w:rsid w:val="004F3BD1"/>
    <w:rsid w:val="004F5AA5"/>
    <w:rsid w:val="004F5AAB"/>
    <w:rsid w:val="004F5C47"/>
    <w:rsid w:val="004F5FB1"/>
    <w:rsid w:val="004F663F"/>
    <w:rsid w:val="004F669B"/>
    <w:rsid w:val="004F68B6"/>
    <w:rsid w:val="004F6BBD"/>
    <w:rsid w:val="00500823"/>
    <w:rsid w:val="00501C2E"/>
    <w:rsid w:val="00501C9C"/>
    <w:rsid w:val="00501E38"/>
    <w:rsid w:val="00501FCB"/>
    <w:rsid w:val="00502754"/>
    <w:rsid w:val="00503453"/>
    <w:rsid w:val="0050764F"/>
    <w:rsid w:val="0050798F"/>
    <w:rsid w:val="00510063"/>
    <w:rsid w:val="005100EE"/>
    <w:rsid w:val="00510B76"/>
    <w:rsid w:val="005118BB"/>
    <w:rsid w:val="00514190"/>
    <w:rsid w:val="005154C1"/>
    <w:rsid w:val="00515E18"/>
    <w:rsid w:val="00520464"/>
    <w:rsid w:val="00520498"/>
    <w:rsid w:val="00520706"/>
    <w:rsid w:val="00520D47"/>
    <w:rsid w:val="00522495"/>
    <w:rsid w:val="0052290A"/>
    <w:rsid w:val="00523389"/>
    <w:rsid w:val="00523646"/>
    <w:rsid w:val="005239C1"/>
    <w:rsid w:val="00525367"/>
    <w:rsid w:val="005254F5"/>
    <w:rsid w:val="005258E8"/>
    <w:rsid w:val="0052591C"/>
    <w:rsid w:val="00525D49"/>
    <w:rsid w:val="0052782B"/>
    <w:rsid w:val="00527F54"/>
    <w:rsid w:val="005304B5"/>
    <w:rsid w:val="00530B61"/>
    <w:rsid w:val="005326FC"/>
    <w:rsid w:val="00532EE0"/>
    <w:rsid w:val="00533A78"/>
    <w:rsid w:val="0053622E"/>
    <w:rsid w:val="00537547"/>
    <w:rsid w:val="005407D9"/>
    <w:rsid w:val="00540C3B"/>
    <w:rsid w:val="00540E0A"/>
    <w:rsid w:val="00542A21"/>
    <w:rsid w:val="00542DE3"/>
    <w:rsid w:val="00543663"/>
    <w:rsid w:val="00544DD7"/>
    <w:rsid w:val="0054614B"/>
    <w:rsid w:val="005466BF"/>
    <w:rsid w:val="00547EA3"/>
    <w:rsid w:val="0055070D"/>
    <w:rsid w:val="00550B11"/>
    <w:rsid w:val="00551615"/>
    <w:rsid w:val="005536B2"/>
    <w:rsid w:val="00554386"/>
    <w:rsid w:val="0055614A"/>
    <w:rsid w:val="0055666D"/>
    <w:rsid w:val="0055766F"/>
    <w:rsid w:val="00557813"/>
    <w:rsid w:val="00560541"/>
    <w:rsid w:val="00561683"/>
    <w:rsid w:val="005620F2"/>
    <w:rsid w:val="005622FE"/>
    <w:rsid w:val="00562859"/>
    <w:rsid w:val="00562D5F"/>
    <w:rsid w:val="005634A4"/>
    <w:rsid w:val="00563542"/>
    <w:rsid w:val="0056391A"/>
    <w:rsid w:val="00563991"/>
    <w:rsid w:val="0056490F"/>
    <w:rsid w:val="00564A8E"/>
    <w:rsid w:val="00564B52"/>
    <w:rsid w:val="00566115"/>
    <w:rsid w:val="0056628A"/>
    <w:rsid w:val="00566E98"/>
    <w:rsid w:val="00566EF2"/>
    <w:rsid w:val="00570FAB"/>
    <w:rsid w:val="00571D0B"/>
    <w:rsid w:val="00572159"/>
    <w:rsid w:val="00572BF0"/>
    <w:rsid w:val="00573589"/>
    <w:rsid w:val="00573A43"/>
    <w:rsid w:val="00573F89"/>
    <w:rsid w:val="00575AFE"/>
    <w:rsid w:val="00576C8A"/>
    <w:rsid w:val="00577004"/>
    <w:rsid w:val="00577B18"/>
    <w:rsid w:val="0058001F"/>
    <w:rsid w:val="0058178D"/>
    <w:rsid w:val="0058248E"/>
    <w:rsid w:val="0058254B"/>
    <w:rsid w:val="00584CF0"/>
    <w:rsid w:val="00584E84"/>
    <w:rsid w:val="00586ACD"/>
    <w:rsid w:val="00587115"/>
    <w:rsid w:val="00591BD3"/>
    <w:rsid w:val="00591E3B"/>
    <w:rsid w:val="00591F24"/>
    <w:rsid w:val="00593A99"/>
    <w:rsid w:val="00595BA1"/>
    <w:rsid w:val="00597DC8"/>
    <w:rsid w:val="005A2891"/>
    <w:rsid w:val="005A4505"/>
    <w:rsid w:val="005A5179"/>
    <w:rsid w:val="005A5470"/>
    <w:rsid w:val="005A6577"/>
    <w:rsid w:val="005B0976"/>
    <w:rsid w:val="005B09C5"/>
    <w:rsid w:val="005B09FF"/>
    <w:rsid w:val="005B169B"/>
    <w:rsid w:val="005B395F"/>
    <w:rsid w:val="005B39AE"/>
    <w:rsid w:val="005B3C67"/>
    <w:rsid w:val="005B444C"/>
    <w:rsid w:val="005B5F7F"/>
    <w:rsid w:val="005B71E0"/>
    <w:rsid w:val="005B73C9"/>
    <w:rsid w:val="005C1486"/>
    <w:rsid w:val="005C1B1A"/>
    <w:rsid w:val="005C1F7A"/>
    <w:rsid w:val="005C4966"/>
    <w:rsid w:val="005C5500"/>
    <w:rsid w:val="005C5F22"/>
    <w:rsid w:val="005C710A"/>
    <w:rsid w:val="005D079F"/>
    <w:rsid w:val="005D132E"/>
    <w:rsid w:val="005D207E"/>
    <w:rsid w:val="005D2E2B"/>
    <w:rsid w:val="005D35D3"/>
    <w:rsid w:val="005D37E3"/>
    <w:rsid w:val="005D43C8"/>
    <w:rsid w:val="005D5E42"/>
    <w:rsid w:val="005D67DD"/>
    <w:rsid w:val="005D7A33"/>
    <w:rsid w:val="005E030C"/>
    <w:rsid w:val="005E04F5"/>
    <w:rsid w:val="005E0E11"/>
    <w:rsid w:val="005E1D37"/>
    <w:rsid w:val="005E26BC"/>
    <w:rsid w:val="005E2E5E"/>
    <w:rsid w:val="005E79C7"/>
    <w:rsid w:val="005F0496"/>
    <w:rsid w:val="005F0ABD"/>
    <w:rsid w:val="005F1195"/>
    <w:rsid w:val="005F1A3B"/>
    <w:rsid w:val="005F1DD9"/>
    <w:rsid w:val="005F3CA8"/>
    <w:rsid w:val="005F4467"/>
    <w:rsid w:val="005F45D7"/>
    <w:rsid w:val="005F48B3"/>
    <w:rsid w:val="005F589A"/>
    <w:rsid w:val="005F604F"/>
    <w:rsid w:val="005F65BE"/>
    <w:rsid w:val="005F6C5E"/>
    <w:rsid w:val="006002D2"/>
    <w:rsid w:val="006003E8"/>
    <w:rsid w:val="00600529"/>
    <w:rsid w:val="00600F32"/>
    <w:rsid w:val="0060313D"/>
    <w:rsid w:val="00603278"/>
    <w:rsid w:val="006035EC"/>
    <w:rsid w:val="006036D2"/>
    <w:rsid w:val="00604627"/>
    <w:rsid w:val="00604D88"/>
    <w:rsid w:val="00610164"/>
    <w:rsid w:val="00610CBD"/>
    <w:rsid w:val="00611765"/>
    <w:rsid w:val="006119A1"/>
    <w:rsid w:val="00612BA5"/>
    <w:rsid w:val="0061327A"/>
    <w:rsid w:val="0061342A"/>
    <w:rsid w:val="0061466D"/>
    <w:rsid w:val="00614A8D"/>
    <w:rsid w:val="00614ADB"/>
    <w:rsid w:val="00615788"/>
    <w:rsid w:val="006159E8"/>
    <w:rsid w:val="00615DBA"/>
    <w:rsid w:val="006168F1"/>
    <w:rsid w:val="006212FB"/>
    <w:rsid w:val="00624512"/>
    <w:rsid w:val="006248E1"/>
    <w:rsid w:val="00624F74"/>
    <w:rsid w:val="00624F7E"/>
    <w:rsid w:val="00625031"/>
    <w:rsid w:val="00626469"/>
    <w:rsid w:val="00626E3D"/>
    <w:rsid w:val="00627452"/>
    <w:rsid w:val="0063277D"/>
    <w:rsid w:val="00632BBD"/>
    <w:rsid w:val="00633D43"/>
    <w:rsid w:val="00634226"/>
    <w:rsid w:val="006350BD"/>
    <w:rsid w:val="0063515E"/>
    <w:rsid w:val="0063727B"/>
    <w:rsid w:val="00640891"/>
    <w:rsid w:val="006411CB"/>
    <w:rsid w:val="00642191"/>
    <w:rsid w:val="0064230E"/>
    <w:rsid w:val="00643929"/>
    <w:rsid w:val="0064457D"/>
    <w:rsid w:val="006453B4"/>
    <w:rsid w:val="00646B96"/>
    <w:rsid w:val="00647611"/>
    <w:rsid w:val="00647A1E"/>
    <w:rsid w:val="00650307"/>
    <w:rsid w:val="0065037E"/>
    <w:rsid w:val="00651019"/>
    <w:rsid w:val="0065131C"/>
    <w:rsid w:val="006522E5"/>
    <w:rsid w:val="00652EB0"/>
    <w:rsid w:val="0065309A"/>
    <w:rsid w:val="00653F59"/>
    <w:rsid w:val="006544C8"/>
    <w:rsid w:val="00654B2C"/>
    <w:rsid w:val="00655383"/>
    <w:rsid w:val="006553F4"/>
    <w:rsid w:val="006567CA"/>
    <w:rsid w:val="00657903"/>
    <w:rsid w:val="00657E24"/>
    <w:rsid w:val="006610E7"/>
    <w:rsid w:val="0066363D"/>
    <w:rsid w:val="00664F56"/>
    <w:rsid w:val="00665220"/>
    <w:rsid w:val="006654BD"/>
    <w:rsid w:val="00665528"/>
    <w:rsid w:val="00666C5A"/>
    <w:rsid w:val="006672CB"/>
    <w:rsid w:val="00667779"/>
    <w:rsid w:val="006710C8"/>
    <w:rsid w:val="00671BFD"/>
    <w:rsid w:val="00673785"/>
    <w:rsid w:val="006738AF"/>
    <w:rsid w:val="00677C3B"/>
    <w:rsid w:val="006800D7"/>
    <w:rsid w:val="00680366"/>
    <w:rsid w:val="0068043F"/>
    <w:rsid w:val="00680624"/>
    <w:rsid w:val="00681241"/>
    <w:rsid w:val="00682F24"/>
    <w:rsid w:val="00684164"/>
    <w:rsid w:val="0068794B"/>
    <w:rsid w:val="00692FEF"/>
    <w:rsid w:val="0069333E"/>
    <w:rsid w:val="00695109"/>
    <w:rsid w:val="00696023"/>
    <w:rsid w:val="006965FD"/>
    <w:rsid w:val="00696F5F"/>
    <w:rsid w:val="00697409"/>
    <w:rsid w:val="006A0EFA"/>
    <w:rsid w:val="006A11F1"/>
    <w:rsid w:val="006A127C"/>
    <w:rsid w:val="006A2027"/>
    <w:rsid w:val="006A2679"/>
    <w:rsid w:val="006A2AB2"/>
    <w:rsid w:val="006A4AB7"/>
    <w:rsid w:val="006B09E8"/>
    <w:rsid w:val="006B0EF0"/>
    <w:rsid w:val="006B1571"/>
    <w:rsid w:val="006B2558"/>
    <w:rsid w:val="006B2722"/>
    <w:rsid w:val="006B2947"/>
    <w:rsid w:val="006B3E89"/>
    <w:rsid w:val="006B41DB"/>
    <w:rsid w:val="006B53C4"/>
    <w:rsid w:val="006B650E"/>
    <w:rsid w:val="006B6B7E"/>
    <w:rsid w:val="006C0AB9"/>
    <w:rsid w:val="006C1500"/>
    <w:rsid w:val="006C179E"/>
    <w:rsid w:val="006C1E1A"/>
    <w:rsid w:val="006C2448"/>
    <w:rsid w:val="006C2E09"/>
    <w:rsid w:val="006C423F"/>
    <w:rsid w:val="006C4C04"/>
    <w:rsid w:val="006C4C29"/>
    <w:rsid w:val="006C4DBC"/>
    <w:rsid w:val="006C7050"/>
    <w:rsid w:val="006C7736"/>
    <w:rsid w:val="006D0ECE"/>
    <w:rsid w:val="006D3A77"/>
    <w:rsid w:val="006D3B4F"/>
    <w:rsid w:val="006D3B81"/>
    <w:rsid w:val="006D3BFB"/>
    <w:rsid w:val="006D492D"/>
    <w:rsid w:val="006D674C"/>
    <w:rsid w:val="006D75D7"/>
    <w:rsid w:val="006E0A83"/>
    <w:rsid w:val="006E18A3"/>
    <w:rsid w:val="006E18B7"/>
    <w:rsid w:val="006E238D"/>
    <w:rsid w:val="006E2823"/>
    <w:rsid w:val="006E29D1"/>
    <w:rsid w:val="006E2F01"/>
    <w:rsid w:val="006E37B5"/>
    <w:rsid w:val="006E42A6"/>
    <w:rsid w:val="006E64F4"/>
    <w:rsid w:val="006E702D"/>
    <w:rsid w:val="006E75F0"/>
    <w:rsid w:val="006F022D"/>
    <w:rsid w:val="006F35E7"/>
    <w:rsid w:val="006F3630"/>
    <w:rsid w:val="006F3E7F"/>
    <w:rsid w:val="006F4B8B"/>
    <w:rsid w:val="006F6031"/>
    <w:rsid w:val="006F633E"/>
    <w:rsid w:val="006F6EEA"/>
    <w:rsid w:val="00703598"/>
    <w:rsid w:val="007038A5"/>
    <w:rsid w:val="00705017"/>
    <w:rsid w:val="007074A4"/>
    <w:rsid w:val="00707817"/>
    <w:rsid w:val="00711E85"/>
    <w:rsid w:val="00713718"/>
    <w:rsid w:val="007150DE"/>
    <w:rsid w:val="00715BE1"/>
    <w:rsid w:val="00716B35"/>
    <w:rsid w:val="0071770D"/>
    <w:rsid w:val="00717749"/>
    <w:rsid w:val="00717760"/>
    <w:rsid w:val="00720266"/>
    <w:rsid w:val="00720309"/>
    <w:rsid w:val="00721022"/>
    <w:rsid w:val="007219E7"/>
    <w:rsid w:val="00721EBC"/>
    <w:rsid w:val="00722770"/>
    <w:rsid w:val="00722A6D"/>
    <w:rsid w:val="0072448A"/>
    <w:rsid w:val="00726AE1"/>
    <w:rsid w:val="00726F23"/>
    <w:rsid w:val="007306AB"/>
    <w:rsid w:val="00730701"/>
    <w:rsid w:val="00730A4D"/>
    <w:rsid w:val="007311CB"/>
    <w:rsid w:val="007315B5"/>
    <w:rsid w:val="00732214"/>
    <w:rsid w:val="007324E7"/>
    <w:rsid w:val="00734B36"/>
    <w:rsid w:val="00736790"/>
    <w:rsid w:val="00736812"/>
    <w:rsid w:val="00736D3E"/>
    <w:rsid w:val="00737471"/>
    <w:rsid w:val="00737904"/>
    <w:rsid w:val="00737F31"/>
    <w:rsid w:val="0074091E"/>
    <w:rsid w:val="007431CA"/>
    <w:rsid w:val="007445E6"/>
    <w:rsid w:val="00744DCD"/>
    <w:rsid w:val="0074655D"/>
    <w:rsid w:val="0075135A"/>
    <w:rsid w:val="00751D93"/>
    <w:rsid w:val="00752D1C"/>
    <w:rsid w:val="00753986"/>
    <w:rsid w:val="00755C23"/>
    <w:rsid w:val="00755F86"/>
    <w:rsid w:val="00756AF9"/>
    <w:rsid w:val="00757C52"/>
    <w:rsid w:val="007633A7"/>
    <w:rsid w:val="0076546D"/>
    <w:rsid w:val="007656C9"/>
    <w:rsid w:val="00765BD6"/>
    <w:rsid w:val="00765EB7"/>
    <w:rsid w:val="00766306"/>
    <w:rsid w:val="007676F7"/>
    <w:rsid w:val="00773E58"/>
    <w:rsid w:val="00775489"/>
    <w:rsid w:val="007754D7"/>
    <w:rsid w:val="00775C32"/>
    <w:rsid w:val="0077601A"/>
    <w:rsid w:val="007768D2"/>
    <w:rsid w:val="00780A1F"/>
    <w:rsid w:val="00782472"/>
    <w:rsid w:val="0078406B"/>
    <w:rsid w:val="007845D7"/>
    <w:rsid w:val="0078661A"/>
    <w:rsid w:val="00790B82"/>
    <w:rsid w:val="00791407"/>
    <w:rsid w:val="007914ED"/>
    <w:rsid w:val="00794776"/>
    <w:rsid w:val="007966AC"/>
    <w:rsid w:val="00797152"/>
    <w:rsid w:val="007A07D2"/>
    <w:rsid w:val="007A0E45"/>
    <w:rsid w:val="007A2273"/>
    <w:rsid w:val="007A48EC"/>
    <w:rsid w:val="007A4E17"/>
    <w:rsid w:val="007B0757"/>
    <w:rsid w:val="007B0A29"/>
    <w:rsid w:val="007B1D59"/>
    <w:rsid w:val="007B1F62"/>
    <w:rsid w:val="007B23AF"/>
    <w:rsid w:val="007B53DA"/>
    <w:rsid w:val="007B73F9"/>
    <w:rsid w:val="007B7802"/>
    <w:rsid w:val="007C0383"/>
    <w:rsid w:val="007C0867"/>
    <w:rsid w:val="007C2705"/>
    <w:rsid w:val="007C2E6D"/>
    <w:rsid w:val="007C3664"/>
    <w:rsid w:val="007C3D02"/>
    <w:rsid w:val="007C3E59"/>
    <w:rsid w:val="007C4C75"/>
    <w:rsid w:val="007C5089"/>
    <w:rsid w:val="007C7AA0"/>
    <w:rsid w:val="007C7B19"/>
    <w:rsid w:val="007D0149"/>
    <w:rsid w:val="007D0A1C"/>
    <w:rsid w:val="007D0C3E"/>
    <w:rsid w:val="007D13CB"/>
    <w:rsid w:val="007D1756"/>
    <w:rsid w:val="007D57DB"/>
    <w:rsid w:val="007D5EDD"/>
    <w:rsid w:val="007D6339"/>
    <w:rsid w:val="007D6B62"/>
    <w:rsid w:val="007E017A"/>
    <w:rsid w:val="007E0D5B"/>
    <w:rsid w:val="007E2A2F"/>
    <w:rsid w:val="007E2EB0"/>
    <w:rsid w:val="007E3A1F"/>
    <w:rsid w:val="007E3EBF"/>
    <w:rsid w:val="007E4884"/>
    <w:rsid w:val="007E4AD3"/>
    <w:rsid w:val="007E4F8C"/>
    <w:rsid w:val="007E59A3"/>
    <w:rsid w:val="007E5C22"/>
    <w:rsid w:val="007E6B0C"/>
    <w:rsid w:val="007E7EA0"/>
    <w:rsid w:val="007F125D"/>
    <w:rsid w:val="007F327A"/>
    <w:rsid w:val="007F3F3A"/>
    <w:rsid w:val="007F4311"/>
    <w:rsid w:val="007F5C3F"/>
    <w:rsid w:val="007F6A7A"/>
    <w:rsid w:val="007F6D3C"/>
    <w:rsid w:val="007F74F1"/>
    <w:rsid w:val="007F7C48"/>
    <w:rsid w:val="007F7CAF"/>
    <w:rsid w:val="008008CA"/>
    <w:rsid w:val="00801939"/>
    <w:rsid w:val="00802247"/>
    <w:rsid w:val="00802B08"/>
    <w:rsid w:val="008041F4"/>
    <w:rsid w:val="00804723"/>
    <w:rsid w:val="00805652"/>
    <w:rsid w:val="00805795"/>
    <w:rsid w:val="00805AB6"/>
    <w:rsid w:val="00805AD2"/>
    <w:rsid w:val="00812041"/>
    <w:rsid w:val="00812C03"/>
    <w:rsid w:val="0081392A"/>
    <w:rsid w:val="00815A30"/>
    <w:rsid w:val="00816D32"/>
    <w:rsid w:val="008177EC"/>
    <w:rsid w:val="00817D7C"/>
    <w:rsid w:val="00817DA0"/>
    <w:rsid w:val="00820D2B"/>
    <w:rsid w:val="0082268D"/>
    <w:rsid w:val="0082307B"/>
    <w:rsid w:val="008242C0"/>
    <w:rsid w:val="00826BCE"/>
    <w:rsid w:val="00826F18"/>
    <w:rsid w:val="008271E9"/>
    <w:rsid w:val="0082726E"/>
    <w:rsid w:val="00827741"/>
    <w:rsid w:val="00831BBC"/>
    <w:rsid w:val="008326D2"/>
    <w:rsid w:val="008328F8"/>
    <w:rsid w:val="008336FB"/>
    <w:rsid w:val="00834C62"/>
    <w:rsid w:val="00835720"/>
    <w:rsid w:val="008358E6"/>
    <w:rsid w:val="00836572"/>
    <w:rsid w:val="00837D0D"/>
    <w:rsid w:val="008412C3"/>
    <w:rsid w:val="00843286"/>
    <w:rsid w:val="00843351"/>
    <w:rsid w:val="00843CA4"/>
    <w:rsid w:val="00845B0E"/>
    <w:rsid w:val="00845B97"/>
    <w:rsid w:val="0084759B"/>
    <w:rsid w:val="0084768C"/>
    <w:rsid w:val="00851A8A"/>
    <w:rsid w:val="00853E7A"/>
    <w:rsid w:val="008544EC"/>
    <w:rsid w:val="00854B08"/>
    <w:rsid w:val="00854E34"/>
    <w:rsid w:val="00856417"/>
    <w:rsid w:val="008568FD"/>
    <w:rsid w:val="00857B11"/>
    <w:rsid w:val="00857FBA"/>
    <w:rsid w:val="00860775"/>
    <w:rsid w:val="00861E1C"/>
    <w:rsid w:val="00862448"/>
    <w:rsid w:val="00862C18"/>
    <w:rsid w:val="008676B9"/>
    <w:rsid w:val="00867D96"/>
    <w:rsid w:val="008705B3"/>
    <w:rsid w:val="008717F3"/>
    <w:rsid w:val="00871AA8"/>
    <w:rsid w:val="00872194"/>
    <w:rsid w:val="0087396B"/>
    <w:rsid w:val="00874405"/>
    <w:rsid w:val="00875150"/>
    <w:rsid w:val="00875EF0"/>
    <w:rsid w:val="00876ACD"/>
    <w:rsid w:val="00876D70"/>
    <w:rsid w:val="00877993"/>
    <w:rsid w:val="00880A09"/>
    <w:rsid w:val="00880D81"/>
    <w:rsid w:val="00881E75"/>
    <w:rsid w:val="008820C8"/>
    <w:rsid w:val="00885FAB"/>
    <w:rsid w:val="0088636C"/>
    <w:rsid w:val="00886887"/>
    <w:rsid w:val="00886ED6"/>
    <w:rsid w:val="0088791C"/>
    <w:rsid w:val="00891EBB"/>
    <w:rsid w:val="008964AC"/>
    <w:rsid w:val="00897401"/>
    <w:rsid w:val="00897451"/>
    <w:rsid w:val="008A017E"/>
    <w:rsid w:val="008A2194"/>
    <w:rsid w:val="008A53E6"/>
    <w:rsid w:val="008A635A"/>
    <w:rsid w:val="008A65C9"/>
    <w:rsid w:val="008A79AE"/>
    <w:rsid w:val="008B00E7"/>
    <w:rsid w:val="008B0C0D"/>
    <w:rsid w:val="008B1250"/>
    <w:rsid w:val="008B2D4A"/>
    <w:rsid w:val="008B514D"/>
    <w:rsid w:val="008B5B89"/>
    <w:rsid w:val="008B65BE"/>
    <w:rsid w:val="008B704C"/>
    <w:rsid w:val="008B7256"/>
    <w:rsid w:val="008C0DA2"/>
    <w:rsid w:val="008C123E"/>
    <w:rsid w:val="008C138D"/>
    <w:rsid w:val="008C284E"/>
    <w:rsid w:val="008C2B48"/>
    <w:rsid w:val="008C3419"/>
    <w:rsid w:val="008C4E5F"/>
    <w:rsid w:val="008C6225"/>
    <w:rsid w:val="008C6632"/>
    <w:rsid w:val="008C6BA1"/>
    <w:rsid w:val="008C75B8"/>
    <w:rsid w:val="008D10FF"/>
    <w:rsid w:val="008D21D4"/>
    <w:rsid w:val="008D2323"/>
    <w:rsid w:val="008D3188"/>
    <w:rsid w:val="008D33A6"/>
    <w:rsid w:val="008D4558"/>
    <w:rsid w:val="008D5282"/>
    <w:rsid w:val="008D6A0C"/>
    <w:rsid w:val="008D7001"/>
    <w:rsid w:val="008D7408"/>
    <w:rsid w:val="008E015E"/>
    <w:rsid w:val="008E0AC7"/>
    <w:rsid w:val="008E0CD1"/>
    <w:rsid w:val="008E0FC7"/>
    <w:rsid w:val="008E18F1"/>
    <w:rsid w:val="008E278D"/>
    <w:rsid w:val="008E3108"/>
    <w:rsid w:val="008E3117"/>
    <w:rsid w:val="008E58A1"/>
    <w:rsid w:val="008E5B60"/>
    <w:rsid w:val="008E6829"/>
    <w:rsid w:val="008E70AA"/>
    <w:rsid w:val="008E7326"/>
    <w:rsid w:val="008E76CA"/>
    <w:rsid w:val="008F0D03"/>
    <w:rsid w:val="008F1346"/>
    <w:rsid w:val="008F1379"/>
    <w:rsid w:val="008F2861"/>
    <w:rsid w:val="008F2CC0"/>
    <w:rsid w:val="008F478A"/>
    <w:rsid w:val="008F4AE0"/>
    <w:rsid w:val="008F512B"/>
    <w:rsid w:val="008F672F"/>
    <w:rsid w:val="008F76CB"/>
    <w:rsid w:val="008F7728"/>
    <w:rsid w:val="008F79F1"/>
    <w:rsid w:val="0090109D"/>
    <w:rsid w:val="00903524"/>
    <w:rsid w:val="00904DFA"/>
    <w:rsid w:val="0090583F"/>
    <w:rsid w:val="00905B28"/>
    <w:rsid w:val="00906382"/>
    <w:rsid w:val="009079AA"/>
    <w:rsid w:val="00907B5A"/>
    <w:rsid w:val="009125C9"/>
    <w:rsid w:val="009128A7"/>
    <w:rsid w:val="00912D43"/>
    <w:rsid w:val="00913690"/>
    <w:rsid w:val="0091396D"/>
    <w:rsid w:val="00913A23"/>
    <w:rsid w:val="009155BF"/>
    <w:rsid w:val="009159E2"/>
    <w:rsid w:val="00916243"/>
    <w:rsid w:val="00916488"/>
    <w:rsid w:val="009176AF"/>
    <w:rsid w:val="009203CB"/>
    <w:rsid w:val="00920614"/>
    <w:rsid w:val="00920A56"/>
    <w:rsid w:val="00920A65"/>
    <w:rsid w:val="00920E53"/>
    <w:rsid w:val="00921CFC"/>
    <w:rsid w:val="009248BD"/>
    <w:rsid w:val="00924A99"/>
    <w:rsid w:val="00924B84"/>
    <w:rsid w:val="00924F6D"/>
    <w:rsid w:val="00925479"/>
    <w:rsid w:val="00925DA4"/>
    <w:rsid w:val="00925E56"/>
    <w:rsid w:val="00927299"/>
    <w:rsid w:val="0092739D"/>
    <w:rsid w:val="00927DAB"/>
    <w:rsid w:val="00927DF6"/>
    <w:rsid w:val="009300C2"/>
    <w:rsid w:val="00930B01"/>
    <w:rsid w:val="0093387F"/>
    <w:rsid w:val="00933EEB"/>
    <w:rsid w:val="00934823"/>
    <w:rsid w:val="00934B47"/>
    <w:rsid w:val="00935F14"/>
    <w:rsid w:val="009365C2"/>
    <w:rsid w:val="00936EF8"/>
    <w:rsid w:val="00940181"/>
    <w:rsid w:val="00941403"/>
    <w:rsid w:val="00941ACC"/>
    <w:rsid w:val="00941F2B"/>
    <w:rsid w:val="00942954"/>
    <w:rsid w:val="00942EC3"/>
    <w:rsid w:val="00943A54"/>
    <w:rsid w:val="00944BCA"/>
    <w:rsid w:val="00945496"/>
    <w:rsid w:val="00946956"/>
    <w:rsid w:val="009479AC"/>
    <w:rsid w:val="00947F22"/>
    <w:rsid w:val="009517CE"/>
    <w:rsid w:val="00951BA1"/>
    <w:rsid w:val="009537FA"/>
    <w:rsid w:val="00953BE8"/>
    <w:rsid w:val="0095447A"/>
    <w:rsid w:val="00955C98"/>
    <w:rsid w:val="009566D4"/>
    <w:rsid w:val="009576CD"/>
    <w:rsid w:val="00960D37"/>
    <w:rsid w:val="00961438"/>
    <w:rsid w:val="0096170B"/>
    <w:rsid w:val="00961FE6"/>
    <w:rsid w:val="0096233E"/>
    <w:rsid w:val="00962515"/>
    <w:rsid w:val="0096263B"/>
    <w:rsid w:val="00963871"/>
    <w:rsid w:val="00963FC9"/>
    <w:rsid w:val="00964E71"/>
    <w:rsid w:val="009655E6"/>
    <w:rsid w:val="00965B8A"/>
    <w:rsid w:val="00965C3C"/>
    <w:rsid w:val="00966634"/>
    <w:rsid w:val="009678D8"/>
    <w:rsid w:val="009702E0"/>
    <w:rsid w:val="00971327"/>
    <w:rsid w:val="00971E0B"/>
    <w:rsid w:val="00971F02"/>
    <w:rsid w:val="0097220B"/>
    <w:rsid w:val="009723A4"/>
    <w:rsid w:val="00976662"/>
    <w:rsid w:val="00976874"/>
    <w:rsid w:val="00977092"/>
    <w:rsid w:val="00982FAB"/>
    <w:rsid w:val="00984986"/>
    <w:rsid w:val="00990821"/>
    <w:rsid w:val="00991C82"/>
    <w:rsid w:val="0099228E"/>
    <w:rsid w:val="0099548A"/>
    <w:rsid w:val="00995525"/>
    <w:rsid w:val="009957ED"/>
    <w:rsid w:val="00995A71"/>
    <w:rsid w:val="0099665D"/>
    <w:rsid w:val="00997158"/>
    <w:rsid w:val="00997DC4"/>
    <w:rsid w:val="009A0081"/>
    <w:rsid w:val="009A1125"/>
    <w:rsid w:val="009A133D"/>
    <w:rsid w:val="009A179B"/>
    <w:rsid w:val="009A18FE"/>
    <w:rsid w:val="009A1D93"/>
    <w:rsid w:val="009A31E9"/>
    <w:rsid w:val="009A37E5"/>
    <w:rsid w:val="009A54EC"/>
    <w:rsid w:val="009B00B8"/>
    <w:rsid w:val="009B019A"/>
    <w:rsid w:val="009B14AF"/>
    <w:rsid w:val="009B1B33"/>
    <w:rsid w:val="009B250A"/>
    <w:rsid w:val="009B37F0"/>
    <w:rsid w:val="009B3943"/>
    <w:rsid w:val="009B3BB8"/>
    <w:rsid w:val="009B40B8"/>
    <w:rsid w:val="009B5ECF"/>
    <w:rsid w:val="009B640C"/>
    <w:rsid w:val="009C0380"/>
    <w:rsid w:val="009C0D76"/>
    <w:rsid w:val="009C0FC3"/>
    <w:rsid w:val="009C13A3"/>
    <w:rsid w:val="009C1EF6"/>
    <w:rsid w:val="009C2494"/>
    <w:rsid w:val="009C3AC1"/>
    <w:rsid w:val="009C3DB9"/>
    <w:rsid w:val="009C7A68"/>
    <w:rsid w:val="009D0CD6"/>
    <w:rsid w:val="009D1472"/>
    <w:rsid w:val="009D15F7"/>
    <w:rsid w:val="009D1B07"/>
    <w:rsid w:val="009D1CDD"/>
    <w:rsid w:val="009D2417"/>
    <w:rsid w:val="009D26AF"/>
    <w:rsid w:val="009D45FE"/>
    <w:rsid w:val="009D4B3D"/>
    <w:rsid w:val="009D4DB4"/>
    <w:rsid w:val="009D72F5"/>
    <w:rsid w:val="009D7B4D"/>
    <w:rsid w:val="009D7BB0"/>
    <w:rsid w:val="009E0D73"/>
    <w:rsid w:val="009E0DDB"/>
    <w:rsid w:val="009E0F85"/>
    <w:rsid w:val="009E39C5"/>
    <w:rsid w:val="009E42F8"/>
    <w:rsid w:val="009E4534"/>
    <w:rsid w:val="009E5697"/>
    <w:rsid w:val="009E76AA"/>
    <w:rsid w:val="009E7901"/>
    <w:rsid w:val="009F0931"/>
    <w:rsid w:val="009F2857"/>
    <w:rsid w:val="009F3C65"/>
    <w:rsid w:val="009F58C4"/>
    <w:rsid w:val="009F5C9F"/>
    <w:rsid w:val="009F64A9"/>
    <w:rsid w:val="009F7359"/>
    <w:rsid w:val="009F7AF8"/>
    <w:rsid w:val="009F7DDD"/>
    <w:rsid w:val="00A01125"/>
    <w:rsid w:val="00A0156D"/>
    <w:rsid w:val="00A019CA"/>
    <w:rsid w:val="00A02AB9"/>
    <w:rsid w:val="00A02CF5"/>
    <w:rsid w:val="00A0493C"/>
    <w:rsid w:val="00A0493F"/>
    <w:rsid w:val="00A0677F"/>
    <w:rsid w:val="00A06F5D"/>
    <w:rsid w:val="00A07697"/>
    <w:rsid w:val="00A107B4"/>
    <w:rsid w:val="00A10B94"/>
    <w:rsid w:val="00A111E8"/>
    <w:rsid w:val="00A12BA7"/>
    <w:rsid w:val="00A12F47"/>
    <w:rsid w:val="00A14852"/>
    <w:rsid w:val="00A150CD"/>
    <w:rsid w:val="00A16770"/>
    <w:rsid w:val="00A17393"/>
    <w:rsid w:val="00A20ACD"/>
    <w:rsid w:val="00A2151E"/>
    <w:rsid w:val="00A215B5"/>
    <w:rsid w:val="00A216C6"/>
    <w:rsid w:val="00A22233"/>
    <w:rsid w:val="00A22E87"/>
    <w:rsid w:val="00A2333A"/>
    <w:rsid w:val="00A23552"/>
    <w:rsid w:val="00A23916"/>
    <w:rsid w:val="00A2422D"/>
    <w:rsid w:val="00A248DF"/>
    <w:rsid w:val="00A254A8"/>
    <w:rsid w:val="00A30CE3"/>
    <w:rsid w:val="00A31D73"/>
    <w:rsid w:val="00A32845"/>
    <w:rsid w:val="00A32AE0"/>
    <w:rsid w:val="00A3306E"/>
    <w:rsid w:val="00A33BE6"/>
    <w:rsid w:val="00A33E15"/>
    <w:rsid w:val="00A34A76"/>
    <w:rsid w:val="00A35C37"/>
    <w:rsid w:val="00A363D1"/>
    <w:rsid w:val="00A43C02"/>
    <w:rsid w:val="00A44EBC"/>
    <w:rsid w:val="00A4501B"/>
    <w:rsid w:val="00A45A35"/>
    <w:rsid w:val="00A46953"/>
    <w:rsid w:val="00A5042A"/>
    <w:rsid w:val="00A508D7"/>
    <w:rsid w:val="00A50AAF"/>
    <w:rsid w:val="00A50EB3"/>
    <w:rsid w:val="00A516A4"/>
    <w:rsid w:val="00A52139"/>
    <w:rsid w:val="00A52336"/>
    <w:rsid w:val="00A53131"/>
    <w:rsid w:val="00A53229"/>
    <w:rsid w:val="00A53BD1"/>
    <w:rsid w:val="00A53DB4"/>
    <w:rsid w:val="00A53FAF"/>
    <w:rsid w:val="00A55E0F"/>
    <w:rsid w:val="00A55E4B"/>
    <w:rsid w:val="00A600DC"/>
    <w:rsid w:val="00A60985"/>
    <w:rsid w:val="00A60F7E"/>
    <w:rsid w:val="00A63093"/>
    <w:rsid w:val="00A63607"/>
    <w:rsid w:val="00A6419F"/>
    <w:rsid w:val="00A6420B"/>
    <w:rsid w:val="00A6587C"/>
    <w:rsid w:val="00A65DAE"/>
    <w:rsid w:val="00A67068"/>
    <w:rsid w:val="00A709FC"/>
    <w:rsid w:val="00A70FD5"/>
    <w:rsid w:val="00A715E2"/>
    <w:rsid w:val="00A715F1"/>
    <w:rsid w:val="00A7161F"/>
    <w:rsid w:val="00A7248C"/>
    <w:rsid w:val="00A73020"/>
    <w:rsid w:val="00A736AD"/>
    <w:rsid w:val="00A74A39"/>
    <w:rsid w:val="00A75058"/>
    <w:rsid w:val="00A752B0"/>
    <w:rsid w:val="00A77C9F"/>
    <w:rsid w:val="00A80216"/>
    <w:rsid w:val="00A80432"/>
    <w:rsid w:val="00A80806"/>
    <w:rsid w:val="00A80EE8"/>
    <w:rsid w:val="00A8114B"/>
    <w:rsid w:val="00A81ECC"/>
    <w:rsid w:val="00A82139"/>
    <w:rsid w:val="00A825E2"/>
    <w:rsid w:val="00A86944"/>
    <w:rsid w:val="00A90916"/>
    <w:rsid w:val="00A91CB9"/>
    <w:rsid w:val="00A927CD"/>
    <w:rsid w:val="00A92D81"/>
    <w:rsid w:val="00A940FE"/>
    <w:rsid w:val="00A9508D"/>
    <w:rsid w:val="00A951A5"/>
    <w:rsid w:val="00A9592F"/>
    <w:rsid w:val="00A96F3C"/>
    <w:rsid w:val="00AA0274"/>
    <w:rsid w:val="00AA033D"/>
    <w:rsid w:val="00AA079C"/>
    <w:rsid w:val="00AA1C5B"/>
    <w:rsid w:val="00AA3777"/>
    <w:rsid w:val="00AA6A93"/>
    <w:rsid w:val="00AA7F45"/>
    <w:rsid w:val="00AB1977"/>
    <w:rsid w:val="00AB1F83"/>
    <w:rsid w:val="00AB26CB"/>
    <w:rsid w:val="00AB297C"/>
    <w:rsid w:val="00AB346E"/>
    <w:rsid w:val="00AB3813"/>
    <w:rsid w:val="00AB430E"/>
    <w:rsid w:val="00AB4E57"/>
    <w:rsid w:val="00AB6C10"/>
    <w:rsid w:val="00AB7506"/>
    <w:rsid w:val="00AB7C6E"/>
    <w:rsid w:val="00AC126C"/>
    <w:rsid w:val="00AC1307"/>
    <w:rsid w:val="00AC16B1"/>
    <w:rsid w:val="00AC289E"/>
    <w:rsid w:val="00AC31AA"/>
    <w:rsid w:val="00AC3668"/>
    <w:rsid w:val="00AC482F"/>
    <w:rsid w:val="00AC4AAF"/>
    <w:rsid w:val="00AC68A5"/>
    <w:rsid w:val="00AC71C4"/>
    <w:rsid w:val="00AD04D2"/>
    <w:rsid w:val="00AD0864"/>
    <w:rsid w:val="00AD1C12"/>
    <w:rsid w:val="00AD2746"/>
    <w:rsid w:val="00AD2E4A"/>
    <w:rsid w:val="00AD3FDA"/>
    <w:rsid w:val="00AD4544"/>
    <w:rsid w:val="00AD6829"/>
    <w:rsid w:val="00AD6A19"/>
    <w:rsid w:val="00AD757A"/>
    <w:rsid w:val="00AE1717"/>
    <w:rsid w:val="00AE1A55"/>
    <w:rsid w:val="00AE2015"/>
    <w:rsid w:val="00AE26CE"/>
    <w:rsid w:val="00AE2D83"/>
    <w:rsid w:val="00AE4052"/>
    <w:rsid w:val="00AE40B8"/>
    <w:rsid w:val="00AE4A75"/>
    <w:rsid w:val="00AE573A"/>
    <w:rsid w:val="00AE6192"/>
    <w:rsid w:val="00AF0429"/>
    <w:rsid w:val="00AF04ED"/>
    <w:rsid w:val="00AF052D"/>
    <w:rsid w:val="00AF0F70"/>
    <w:rsid w:val="00AF5469"/>
    <w:rsid w:val="00AF5DA9"/>
    <w:rsid w:val="00AF6062"/>
    <w:rsid w:val="00B008EA"/>
    <w:rsid w:val="00B00C69"/>
    <w:rsid w:val="00B0203A"/>
    <w:rsid w:val="00B020E1"/>
    <w:rsid w:val="00B026BC"/>
    <w:rsid w:val="00B02E7E"/>
    <w:rsid w:val="00B04BE0"/>
    <w:rsid w:val="00B067A1"/>
    <w:rsid w:val="00B06A82"/>
    <w:rsid w:val="00B07003"/>
    <w:rsid w:val="00B11A23"/>
    <w:rsid w:val="00B12B79"/>
    <w:rsid w:val="00B13D25"/>
    <w:rsid w:val="00B14FE4"/>
    <w:rsid w:val="00B1538D"/>
    <w:rsid w:val="00B16E54"/>
    <w:rsid w:val="00B172D8"/>
    <w:rsid w:val="00B1788C"/>
    <w:rsid w:val="00B200A3"/>
    <w:rsid w:val="00B22749"/>
    <w:rsid w:val="00B234FF"/>
    <w:rsid w:val="00B2387F"/>
    <w:rsid w:val="00B25D04"/>
    <w:rsid w:val="00B27038"/>
    <w:rsid w:val="00B27E13"/>
    <w:rsid w:val="00B308E9"/>
    <w:rsid w:val="00B30F60"/>
    <w:rsid w:val="00B3108A"/>
    <w:rsid w:val="00B32327"/>
    <w:rsid w:val="00B32824"/>
    <w:rsid w:val="00B34ADD"/>
    <w:rsid w:val="00B35E16"/>
    <w:rsid w:val="00B369E8"/>
    <w:rsid w:val="00B36C6D"/>
    <w:rsid w:val="00B40632"/>
    <w:rsid w:val="00B40A55"/>
    <w:rsid w:val="00B40AA5"/>
    <w:rsid w:val="00B40FED"/>
    <w:rsid w:val="00B43D81"/>
    <w:rsid w:val="00B4498F"/>
    <w:rsid w:val="00B45159"/>
    <w:rsid w:val="00B459C4"/>
    <w:rsid w:val="00B47C36"/>
    <w:rsid w:val="00B5089D"/>
    <w:rsid w:val="00B50FA9"/>
    <w:rsid w:val="00B512C8"/>
    <w:rsid w:val="00B5242E"/>
    <w:rsid w:val="00B5325E"/>
    <w:rsid w:val="00B53EF2"/>
    <w:rsid w:val="00B5549C"/>
    <w:rsid w:val="00B55C64"/>
    <w:rsid w:val="00B56154"/>
    <w:rsid w:val="00B56449"/>
    <w:rsid w:val="00B56FF9"/>
    <w:rsid w:val="00B60ACE"/>
    <w:rsid w:val="00B61830"/>
    <w:rsid w:val="00B61FAC"/>
    <w:rsid w:val="00B6236A"/>
    <w:rsid w:val="00B64108"/>
    <w:rsid w:val="00B643A8"/>
    <w:rsid w:val="00B650C8"/>
    <w:rsid w:val="00B65506"/>
    <w:rsid w:val="00B657F6"/>
    <w:rsid w:val="00B66D36"/>
    <w:rsid w:val="00B66D89"/>
    <w:rsid w:val="00B672A4"/>
    <w:rsid w:val="00B6794F"/>
    <w:rsid w:val="00B704DA"/>
    <w:rsid w:val="00B707D0"/>
    <w:rsid w:val="00B71186"/>
    <w:rsid w:val="00B71DB9"/>
    <w:rsid w:val="00B720A3"/>
    <w:rsid w:val="00B72CC4"/>
    <w:rsid w:val="00B73AB3"/>
    <w:rsid w:val="00B74181"/>
    <w:rsid w:val="00B742C3"/>
    <w:rsid w:val="00B75295"/>
    <w:rsid w:val="00B76460"/>
    <w:rsid w:val="00B7654E"/>
    <w:rsid w:val="00B80E7C"/>
    <w:rsid w:val="00B81A05"/>
    <w:rsid w:val="00B81BC0"/>
    <w:rsid w:val="00B836F8"/>
    <w:rsid w:val="00B83C16"/>
    <w:rsid w:val="00B844DF"/>
    <w:rsid w:val="00B85284"/>
    <w:rsid w:val="00B85FB1"/>
    <w:rsid w:val="00B872FC"/>
    <w:rsid w:val="00B87FD8"/>
    <w:rsid w:val="00B915DF"/>
    <w:rsid w:val="00B9210B"/>
    <w:rsid w:val="00B935E7"/>
    <w:rsid w:val="00B93853"/>
    <w:rsid w:val="00B93D89"/>
    <w:rsid w:val="00B95B12"/>
    <w:rsid w:val="00B95FFD"/>
    <w:rsid w:val="00B96278"/>
    <w:rsid w:val="00B979CA"/>
    <w:rsid w:val="00BA1DB8"/>
    <w:rsid w:val="00BA2B30"/>
    <w:rsid w:val="00BA34E7"/>
    <w:rsid w:val="00BA3A71"/>
    <w:rsid w:val="00BA57D0"/>
    <w:rsid w:val="00BA5C61"/>
    <w:rsid w:val="00BA5DAE"/>
    <w:rsid w:val="00BA63DD"/>
    <w:rsid w:val="00BA6611"/>
    <w:rsid w:val="00BB001C"/>
    <w:rsid w:val="00BB0108"/>
    <w:rsid w:val="00BB1AD0"/>
    <w:rsid w:val="00BB1C88"/>
    <w:rsid w:val="00BB22AE"/>
    <w:rsid w:val="00BB4443"/>
    <w:rsid w:val="00BB4838"/>
    <w:rsid w:val="00BB598E"/>
    <w:rsid w:val="00BC0AEA"/>
    <w:rsid w:val="00BC1CDF"/>
    <w:rsid w:val="00BC29AA"/>
    <w:rsid w:val="00BC4551"/>
    <w:rsid w:val="00BC4E8E"/>
    <w:rsid w:val="00BC53D7"/>
    <w:rsid w:val="00BD0854"/>
    <w:rsid w:val="00BD0957"/>
    <w:rsid w:val="00BD230F"/>
    <w:rsid w:val="00BD2C6B"/>
    <w:rsid w:val="00BD3825"/>
    <w:rsid w:val="00BD66EE"/>
    <w:rsid w:val="00BD7557"/>
    <w:rsid w:val="00BD77B4"/>
    <w:rsid w:val="00BD79D0"/>
    <w:rsid w:val="00BE09A6"/>
    <w:rsid w:val="00BE1093"/>
    <w:rsid w:val="00BE1C34"/>
    <w:rsid w:val="00BE23C0"/>
    <w:rsid w:val="00BE24DA"/>
    <w:rsid w:val="00BE2685"/>
    <w:rsid w:val="00BE2991"/>
    <w:rsid w:val="00BE3122"/>
    <w:rsid w:val="00BE3E97"/>
    <w:rsid w:val="00BE53E5"/>
    <w:rsid w:val="00BE55FE"/>
    <w:rsid w:val="00BE58EC"/>
    <w:rsid w:val="00BE64BB"/>
    <w:rsid w:val="00BE70E5"/>
    <w:rsid w:val="00BE7AA2"/>
    <w:rsid w:val="00BF196B"/>
    <w:rsid w:val="00BF35BB"/>
    <w:rsid w:val="00BF392C"/>
    <w:rsid w:val="00BF392E"/>
    <w:rsid w:val="00BF410A"/>
    <w:rsid w:val="00BF48A2"/>
    <w:rsid w:val="00BF575B"/>
    <w:rsid w:val="00BF6AE0"/>
    <w:rsid w:val="00BF72BE"/>
    <w:rsid w:val="00BF7D8F"/>
    <w:rsid w:val="00C000CB"/>
    <w:rsid w:val="00C0177F"/>
    <w:rsid w:val="00C02FA1"/>
    <w:rsid w:val="00C03178"/>
    <w:rsid w:val="00C039CD"/>
    <w:rsid w:val="00C056C2"/>
    <w:rsid w:val="00C06096"/>
    <w:rsid w:val="00C06A37"/>
    <w:rsid w:val="00C06B66"/>
    <w:rsid w:val="00C106D3"/>
    <w:rsid w:val="00C12874"/>
    <w:rsid w:val="00C1469C"/>
    <w:rsid w:val="00C14700"/>
    <w:rsid w:val="00C14856"/>
    <w:rsid w:val="00C14B4D"/>
    <w:rsid w:val="00C14E05"/>
    <w:rsid w:val="00C150D7"/>
    <w:rsid w:val="00C15D2D"/>
    <w:rsid w:val="00C164BE"/>
    <w:rsid w:val="00C17FE6"/>
    <w:rsid w:val="00C20556"/>
    <w:rsid w:val="00C205A7"/>
    <w:rsid w:val="00C20BD8"/>
    <w:rsid w:val="00C24AC9"/>
    <w:rsid w:val="00C302C2"/>
    <w:rsid w:val="00C30B46"/>
    <w:rsid w:val="00C31366"/>
    <w:rsid w:val="00C3272C"/>
    <w:rsid w:val="00C32B81"/>
    <w:rsid w:val="00C33C5C"/>
    <w:rsid w:val="00C33F17"/>
    <w:rsid w:val="00C34351"/>
    <w:rsid w:val="00C34B3F"/>
    <w:rsid w:val="00C35846"/>
    <w:rsid w:val="00C36201"/>
    <w:rsid w:val="00C37E53"/>
    <w:rsid w:val="00C41837"/>
    <w:rsid w:val="00C41D5E"/>
    <w:rsid w:val="00C43B6D"/>
    <w:rsid w:val="00C446D5"/>
    <w:rsid w:val="00C449D1"/>
    <w:rsid w:val="00C45EA8"/>
    <w:rsid w:val="00C46A7A"/>
    <w:rsid w:val="00C46FFF"/>
    <w:rsid w:val="00C50280"/>
    <w:rsid w:val="00C51E02"/>
    <w:rsid w:val="00C53EF1"/>
    <w:rsid w:val="00C54D23"/>
    <w:rsid w:val="00C54DAB"/>
    <w:rsid w:val="00C55422"/>
    <w:rsid w:val="00C57047"/>
    <w:rsid w:val="00C5729A"/>
    <w:rsid w:val="00C57629"/>
    <w:rsid w:val="00C60433"/>
    <w:rsid w:val="00C60C28"/>
    <w:rsid w:val="00C60E8D"/>
    <w:rsid w:val="00C62E2E"/>
    <w:rsid w:val="00C63622"/>
    <w:rsid w:val="00C6421D"/>
    <w:rsid w:val="00C64696"/>
    <w:rsid w:val="00C64774"/>
    <w:rsid w:val="00C647A4"/>
    <w:rsid w:val="00C64DAE"/>
    <w:rsid w:val="00C64F31"/>
    <w:rsid w:val="00C65599"/>
    <w:rsid w:val="00C656E1"/>
    <w:rsid w:val="00C65EC6"/>
    <w:rsid w:val="00C7015C"/>
    <w:rsid w:val="00C705A9"/>
    <w:rsid w:val="00C714C6"/>
    <w:rsid w:val="00C72867"/>
    <w:rsid w:val="00C73748"/>
    <w:rsid w:val="00C73A4F"/>
    <w:rsid w:val="00C74C15"/>
    <w:rsid w:val="00C74CA4"/>
    <w:rsid w:val="00C7516F"/>
    <w:rsid w:val="00C76378"/>
    <w:rsid w:val="00C76C74"/>
    <w:rsid w:val="00C77356"/>
    <w:rsid w:val="00C80E37"/>
    <w:rsid w:val="00C821BE"/>
    <w:rsid w:val="00C83764"/>
    <w:rsid w:val="00C84966"/>
    <w:rsid w:val="00C870B1"/>
    <w:rsid w:val="00C87C6D"/>
    <w:rsid w:val="00C9213D"/>
    <w:rsid w:val="00C93A9B"/>
    <w:rsid w:val="00C93F51"/>
    <w:rsid w:val="00C94523"/>
    <w:rsid w:val="00C946D2"/>
    <w:rsid w:val="00C94EE5"/>
    <w:rsid w:val="00C959E7"/>
    <w:rsid w:val="00C95ACC"/>
    <w:rsid w:val="00C95E76"/>
    <w:rsid w:val="00C962F6"/>
    <w:rsid w:val="00C968E6"/>
    <w:rsid w:val="00CA056A"/>
    <w:rsid w:val="00CA183D"/>
    <w:rsid w:val="00CA280F"/>
    <w:rsid w:val="00CA33D9"/>
    <w:rsid w:val="00CA3710"/>
    <w:rsid w:val="00CA3A4C"/>
    <w:rsid w:val="00CA3D2C"/>
    <w:rsid w:val="00CA6183"/>
    <w:rsid w:val="00CA6670"/>
    <w:rsid w:val="00CA68FE"/>
    <w:rsid w:val="00CA7185"/>
    <w:rsid w:val="00CA77BA"/>
    <w:rsid w:val="00CA7C47"/>
    <w:rsid w:val="00CA7DA2"/>
    <w:rsid w:val="00CB01EA"/>
    <w:rsid w:val="00CB0915"/>
    <w:rsid w:val="00CB0980"/>
    <w:rsid w:val="00CB127E"/>
    <w:rsid w:val="00CB1564"/>
    <w:rsid w:val="00CB2370"/>
    <w:rsid w:val="00CB2698"/>
    <w:rsid w:val="00CB3001"/>
    <w:rsid w:val="00CB3BF0"/>
    <w:rsid w:val="00CB44A3"/>
    <w:rsid w:val="00CB669F"/>
    <w:rsid w:val="00CB6D47"/>
    <w:rsid w:val="00CB71C7"/>
    <w:rsid w:val="00CC3240"/>
    <w:rsid w:val="00CC3525"/>
    <w:rsid w:val="00CC535A"/>
    <w:rsid w:val="00CC571C"/>
    <w:rsid w:val="00CC5A7F"/>
    <w:rsid w:val="00CC6AEC"/>
    <w:rsid w:val="00CC6E85"/>
    <w:rsid w:val="00CD03EC"/>
    <w:rsid w:val="00CD11F0"/>
    <w:rsid w:val="00CD1C61"/>
    <w:rsid w:val="00CD38DD"/>
    <w:rsid w:val="00CD52AE"/>
    <w:rsid w:val="00CD76A7"/>
    <w:rsid w:val="00CE0BFC"/>
    <w:rsid w:val="00CE2B70"/>
    <w:rsid w:val="00CE3C8B"/>
    <w:rsid w:val="00CE3E09"/>
    <w:rsid w:val="00CE4682"/>
    <w:rsid w:val="00CE7969"/>
    <w:rsid w:val="00CE7F62"/>
    <w:rsid w:val="00CF1E91"/>
    <w:rsid w:val="00CF1EAC"/>
    <w:rsid w:val="00CF3B99"/>
    <w:rsid w:val="00CF40B7"/>
    <w:rsid w:val="00CF4308"/>
    <w:rsid w:val="00CF47E0"/>
    <w:rsid w:val="00CF6BB4"/>
    <w:rsid w:val="00CF702C"/>
    <w:rsid w:val="00CF7A2C"/>
    <w:rsid w:val="00CF7B51"/>
    <w:rsid w:val="00D00375"/>
    <w:rsid w:val="00D0048B"/>
    <w:rsid w:val="00D00E94"/>
    <w:rsid w:val="00D00ED2"/>
    <w:rsid w:val="00D02977"/>
    <w:rsid w:val="00D0372C"/>
    <w:rsid w:val="00D06549"/>
    <w:rsid w:val="00D06833"/>
    <w:rsid w:val="00D06DF2"/>
    <w:rsid w:val="00D074C7"/>
    <w:rsid w:val="00D075AE"/>
    <w:rsid w:val="00D10114"/>
    <w:rsid w:val="00D113EF"/>
    <w:rsid w:val="00D11541"/>
    <w:rsid w:val="00D117B4"/>
    <w:rsid w:val="00D11B4E"/>
    <w:rsid w:val="00D13AE7"/>
    <w:rsid w:val="00D13BA1"/>
    <w:rsid w:val="00D15197"/>
    <w:rsid w:val="00D161DD"/>
    <w:rsid w:val="00D16538"/>
    <w:rsid w:val="00D16818"/>
    <w:rsid w:val="00D20EA4"/>
    <w:rsid w:val="00D24B94"/>
    <w:rsid w:val="00D24C25"/>
    <w:rsid w:val="00D24E0D"/>
    <w:rsid w:val="00D256B3"/>
    <w:rsid w:val="00D25FEF"/>
    <w:rsid w:val="00D26DFF"/>
    <w:rsid w:val="00D272E7"/>
    <w:rsid w:val="00D2767E"/>
    <w:rsid w:val="00D27F5F"/>
    <w:rsid w:val="00D302ED"/>
    <w:rsid w:val="00D31618"/>
    <w:rsid w:val="00D31673"/>
    <w:rsid w:val="00D316C0"/>
    <w:rsid w:val="00D32024"/>
    <w:rsid w:val="00D332E1"/>
    <w:rsid w:val="00D3343E"/>
    <w:rsid w:val="00D33D69"/>
    <w:rsid w:val="00D348D0"/>
    <w:rsid w:val="00D34E57"/>
    <w:rsid w:val="00D37249"/>
    <w:rsid w:val="00D4040F"/>
    <w:rsid w:val="00D404B7"/>
    <w:rsid w:val="00D40A1D"/>
    <w:rsid w:val="00D41DC8"/>
    <w:rsid w:val="00D42485"/>
    <w:rsid w:val="00D43538"/>
    <w:rsid w:val="00D43A54"/>
    <w:rsid w:val="00D445FF"/>
    <w:rsid w:val="00D46FF0"/>
    <w:rsid w:val="00D479D5"/>
    <w:rsid w:val="00D50A87"/>
    <w:rsid w:val="00D526FC"/>
    <w:rsid w:val="00D52928"/>
    <w:rsid w:val="00D53C3D"/>
    <w:rsid w:val="00D55427"/>
    <w:rsid w:val="00D5625D"/>
    <w:rsid w:val="00D56298"/>
    <w:rsid w:val="00D562D6"/>
    <w:rsid w:val="00D564C8"/>
    <w:rsid w:val="00D56CEA"/>
    <w:rsid w:val="00D56D21"/>
    <w:rsid w:val="00D5728F"/>
    <w:rsid w:val="00D57ADE"/>
    <w:rsid w:val="00D604F5"/>
    <w:rsid w:val="00D609C0"/>
    <w:rsid w:val="00D62D7B"/>
    <w:rsid w:val="00D63B68"/>
    <w:rsid w:val="00D63D10"/>
    <w:rsid w:val="00D64141"/>
    <w:rsid w:val="00D641CA"/>
    <w:rsid w:val="00D646CA"/>
    <w:rsid w:val="00D65DA3"/>
    <w:rsid w:val="00D65E14"/>
    <w:rsid w:val="00D66993"/>
    <w:rsid w:val="00D66CD1"/>
    <w:rsid w:val="00D711FF"/>
    <w:rsid w:val="00D71939"/>
    <w:rsid w:val="00D7252B"/>
    <w:rsid w:val="00D727CF"/>
    <w:rsid w:val="00D745A6"/>
    <w:rsid w:val="00D74F74"/>
    <w:rsid w:val="00D7505B"/>
    <w:rsid w:val="00D75B83"/>
    <w:rsid w:val="00D75F66"/>
    <w:rsid w:val="00D7766C"/>
    <w:rsid w:val="00D77C16"/>
    <w:rsid w:val="00D8185D"/>
    <w:rsid w:val="00D83850"/>
    <w:rsid w:val="00D83961"/>
    <w:rsid w:val="00D84BF2"/>
    <w:rsid w:val="00D8654A"/>
    <w:rsid w:val="00D91A10"/>
    <w:rsid w:val="00D91EA4"/>
    <w:rsid w:val="00D935F1"/>
    <w:rsid w:val="00D93FF3"/>
    <w:rsid w:val="00D940F9"/>
    <w:rsid w:val="00D94158"/>
    <w:rsid w:val="00D943B5"/>
    <w:rsid w:val="00D95AFB"/>
    <w:rsid w:val="00D96B18"/>
    <w:rsid w:val="00D971D8"/>
    <w:rsid w:val="00DA0D08"/>
    <w:rsid w:val="00DA1711"/>
    <w:rsid w:val="00DA3ED9"/>
    <w:rsid w:val="00DA425E"/>
    <w:rsid w:val="00DA43B4"/>
    <w:rsid w:val="00DA4FD7"/>
    <w:rsid w:val="00DA6910"/>
    <w:rsid w:val="00DA7005"/>
    <w:rsid w:val="00DA704D"/>
    <w:rsid w:val="00DB0609"/>
    <w:rsid w:val="00DB0CFE"/>
    <w:rsid w:val="00DB0EA6"/>
    <w:rsid w:val="00DB17BC"/>
    <w:rsid w:val="00DB2754"/>
    <w:rsid w:val="00DB4C91"/>
    <w:rsid w:val="00DB52A0"/>
    <w:rsid w:val="00DB5892"/>
    <w:rsid w:val="00DB5EAC"/>
    <w:rsid w:val="00DB628B"/>
    <w:rsid w:val="00DB776C"/>
    <w:rsid w:val="00DB7D58"/>
    <w:rsid w:val="00DB7E96"/>
    <w:rsid w:val="00DC134B"/>
    <w:rsid w:val="00DC1BCA"/>
    <w:rsid w:val="00DC1FF6"/>
    <w:rsid w:val="00DC341F"/>
    <w:rsid w:val="00DC34CA"/>
    <w:rsid w:val="00DC37EF"/>
    <w:rsid w:val="00DC40B7"/>
    <w:rsid w:val="00DC68AD"/>
    <w:rsid w:val="00DD1486"/>
    <w:rsid w:val="00DD1493"/>
    <w:rsid w:val="00DD1C42"/>
    <w:rsid w:val="00DD1EBB"/>
    <w:rsid w:val="00DD2145"/>
    <w:rsid w:val="00DD3DF5"/>
    <w:rsid w:val="00DD77FE"/>
    <w:rsid w:val="00DD7C54"/>
    <w:rsid w:val="00DE0669"/>
    <w:rsid w:val="00DE0DA0"/>
    <w:rsid w:val="00DE0FAA"/>
    <w:rsid w:val="00DE1191"/>
    <w:rsid w:val="00DE2599"/>
    <w:rsid w:val="00DE318E"/>
    <w:rsid w:val="00DE3792"/>
    <w:rsid w:val="00DE4330"/>
    <w:rsid w:val="00DE44DB"/>
    <w:rsid w:val="00DE4BA4"/>
    <w:rsid w:val="00DE4E70"/>
    <w:rsid w:val="00DE67F9"/>
    <w:rsid w:val="00DE7789"/>
    <w:rsid w:val="00DE7A63"/>
    <w:rsid w:val="00DE7CBD"/>
    <w:rsid w:val="00DF030C"/>
    <w:rsid w:val="00DF0F10"/>
    <w:rsid w:val="00DF1039"/>
    <w:rsid w:val="00DF1BA1"/>
    <w:rsid w:val="00DF1D87"/>
    <w:rsid w:val="00DF21F0"/>
    <w:rsid w:val="00DF25A0"/>
    <w:rsid w:val="00DF2B34"/>
    <w:rsid w:val="00DF316C"/>
    <w:rsid w:val="00DF3BDE"/>
    <w:rsid w:val="00DF4239"/>
    <w:rsid w:val="00DF4AB4"/>
    <w:rsid w:val="00DF5104"/>
    <w:rsid w:val="00DF5EFD"/>
    <w:rsid w:val="00DF7C0C"/>
    <w:rsid w:val="00DF7F86"/>
    <w:rsid w:val="00E00EF5"/>
    <w:rsid w:val="00E012D8"/>
    <w:rsid w:val="00E023CE"/>
    <w:rsid w:val="00E03326"/>
    <w:rsid w:val="00E03873"/>
    <w:rsid w:val="00E03917"/>
    <w:rsid w:val="00E04A43"/>
    <w:rsid w:val="00E04AA1"/>
    <w:rsid w:val="00E05279"/>
    <w:rsid w:val="00E0621B"/>
    <w:rsid w:val="00E07210"/>
    <w:rsid w:val="00E11099"/>
    <w:rsid w:val="00E1198A"/>
    <w:rsid w:val="00E11D0E"/>
    <w:rsid w:val="00E11F6A"/>
    <w:rsid w:val="00E120F9"/>
    <w:rsid w:val="00E16462"/>
    <w:rsid w:val="00E1696E"/>
    <w:rsid w:val="00E16992"/>
    <w:rsid w:val="00E16E87"/>
    <w:rsid w:val="00E17086"/>
    <w:rsid w:val="00E171B4"/>
    <w:rsid w:val="00E205B3"/>
    <w:rsid w:val="00E208A2"/>
    <w:rsid w:val="00E20BEA"/>
    <w:rsid w:val="00E2141B"/>
    <w:rsid w:val="00E24108"/>
    <w:rsid w:val="00E24178"/>
    <w:rsid w:val="00E246E3"/>
    <w:rsid w:val="00E27AEB"/>
    <w:rsid w:val="00E3008E"/>
    <w:rsid w:val="00E312C3"/>
    <w:rsid w:val="00E36EFA"/>
    <w:rsid w:val="00E372AB"/>
    <w:rsid w:val="00E411AF"/>
    <w:rsid w:val="00E424DA"/>
    <w:rsid w:val="00E46728"/>
    <w:rsid w:val="00E46F34"/>
    <w:rsid w:val="00E47E5A"/>
    <w:rsid w:val="00E51274"/>
    <w:rsid w:val="00E51551"/>
    <w:rsid w:val="00E51B20"/>
    <w:rsid w:val="00E53819"/>
    <w:rsid w:val="00E542E0"/>
    <w:rsid w:val="00E54A2F"/>
    <w:rsid w:val="00E552ED"/>
    <w:rsid w:val="00E56193"/>
    <w:rsid w:val="00E56684"/>
    <w:rsid w:val="00E56B17"/>
    <w:rsid w:val="00E56B4B"/>
    <w:rsid w:val="00E574FF"/>
    <w:rsid w:val="00E57DF1"/>
    <w:rsid w:val="00E57FE9"/>
    <w:rsid w:val="00E60507"/>
    <w:rsid w:val="00E60A43"/>
    <w:rsid w:val="00E6261A"/>
    <w:rsid w:val="00E634BD"/>
    <w:rsid w:val="00E639E6"/>
    <w:rsid w:val="00E65DDE"/>
    <w:rsid w:val="00E668C0"/>
    <w:rsid w:val="00E6713D"/>
    <w:rsid w:val="00E716B5"/>
    <w:rsid w:val="00E72C0F"/>
    <w:rsid w:val="00E746DB"/>
    <w:rsid w:val="00E8100E"/>
    <w:rsid w:val="00E81482"/>
    <w:rsid w:val="00E816C1"/>
    <w:rsid w:val="00E81CD2"/>
    <w:rsid w:val="00E83301"/>
    <w:rsid w:val="00E85B14"/>
    <w:rsid w:val="00E86212"/>
    <w:rsid w:val="00E90A11"/>
    <w:rsid w:val="00E90DCE"/>
    <w:rsid w:val="00E91526"/>
    <w:rsid w:val="00E91D5E"/>
    <w:rsid w:val="00E91EC5"/>
    <w:rsid w:val="00E92770"/>
    <w:rsid w:val="00E92AA5"/>
    <w:rsid w:val="00E92F44"/>
    <w:rsid w:val="00E9316D"/>
    <w:rsid w:val="00E93725"/>
    <w:rsid w:val="00E93741"/>
    <w:rsid w:val="00E9519F"/>
    <w:rsid w:val="00E96E23"/>
    <w:rsid w:val="00EA182D"/>
    <w:rsid w:val="00EA2E31"/>
    <w:rsid w:val="00EA3260"/>
    <w:rsid w:val="00EA3319"/>
    <w:rsid w:val="00EA57B0"/>
    <w:rsid w:val="00EA702A"/>
    <w:rsid w:val="00EB0EB2"/>
    <w:rsid w:val="00EB11B2"/>
    <w:rsid w:val="00EB19E1"/>
    <w:rsid w:val="00EB1CAF"/>
    <w:rsid w:val="00EB2C34"/>
    <w:rsid w:val="00EB2C44"/>
    <w:rsid w:val="00EB3308"/>
    <w:rsid w:val="00EB36F0"/>
    <w:rsid w:val="00EB3ADF"/>
    <w:rsid w:val="00EB4786"/>
    <w:rsid w:val="00EB47C0"/>
    <w:rsid w:val="00EB53FC"/>
    <w:rsid w:val="00EB592C"/>
    <w:rsid w:val="00EB5FE2"/>
    <w:rsid w:val="00EC318C"/>
    <w:rsid w:val="00EC4ED4"/>
    <w:rsid w:val="00EC5687"/>
    <w:rsid w:val="00EC5BDC"/>
    <w:rsid w:val="00EC5ECD"/>
    <w:rsid w:val="00EC6CAD"/>
    <w:rsid w:val="00EC7AA9"/>
    <w:rsid w:val="00ED00BD"/>
    <w:rsid w:val="00ED091B"/>
    <w:rsid w:val="00ED12BE"/>
    <w:rsid w:val="00ED211C"/>
    <w:rsid w:val="00ED23DA"/>
    <w:rsid w:val="00ED31F5"/>
    <w:rsid w:val="00ED4703"/>
    <w:rsid w:val="00ED4804"/>
    <w:rsid w:val="00ED6648"/>
    <w:rsid w:val="00ED7C2C"/>
    <w:rsid w:val="00ED7E66"/>
    <w:rsid w:val="00EE124E"/>
    <w:rsid w:val="00EE2365"/>
    <w:rsid w:val="00EE2F1F"/>
    <w:rsid w:val="00EE3284"/>
    <w:rsid w:val="00EE4A28"/>
    <w:rsid w:val="00EE58C0"/>
    <w:rsid w:val="00EE6B62"/>
    <w:rsid w:val="00EF1518"/>
    <w:rsid w:val="00EF158D"/>
    <w:rsid w:val="00EF3BFB"/>
    <w:rsid w:val="00EF3FD1"/>
    <w:rsid w:val="00EF4ADA"/>
    <w:rsid w:val="00EF711F"/>
    <w:rsid w:val="00EF74ED"/>
    <w:rsid w:val="00F01304"/>
    <w:rsid w:val="00F0240B"/>
    <w:rsid w:val="00F02BA1"/>
    <w:rsid w:val="00F03ACB"/>
    <w:rsid w:val="00F0520D"/>
    <w:rsid w:val="00F06725"/>
    <w:rsid w:val="00F06887"/>
    <w:rsid w:val="00F071DE"/>
    <w:rsid w:val="00F07510"/>
    <w:rsid w:val="00F0774A"/>
    <w:rsid w:val="00F07F6C"/>
    <w:rsid w:val="00F10186"/>
    <w:rsid w:val="00F1105A"/>
    <w:rsid w:val="00F116A1"/>
    <w:rsid w:val="00F116F1"/>
    <w:rsid w:val="00F1247E"/>
    <w:rsid w:val="00F12833"/>
    <w:rsid w:val="00F13CA3"/>
    <w:rsid w:val="00F1446B"/>
    <w:rsid w:val="00F159CC"/>
    <w:rsid w:val="00F17D1B"/>
    <w:rsid w:val="00F20089"/>
    <w:rsid w:val="00F2044F"/>
    <w:rsid w:val="00F20D78"/>
    <w:rsid w:val="00F246CA"/>
    <w:rsid w:val="00F258C2"/>
    <w:rsid w:val="00F25B17"/>
    <w:rsid w:val="00F261FB"/>
    <w:rsid w:val="00F2736C"/>
    <w:rsid w:val="00F27B92"/>
    <w:rsid w:val="00F301AF"/>
    <w:rsid w:val="00F31681"/>
    <w:rsid w:val="00F320B1"/>
    <w:rsid w:val="00F32C85"/>
    <w:rsid w:val="00F3347D"/>
    <w:rsid w:val="00F33526"/>
    <w:rsid w:val="00F347B2"/>
    <w:rsid w:val="00F3500F"/>
    <w:rsid w:val="00F367DE"/>
    <w:rsid w:val="00F3767E"/>
    <w:rsid w:val="00F37C82"/>
    <w:rsid w:val="00F41013"/>
    <w:rsid w:val="00F418D7"/>
    <w:rsid w:val="00F42CC3"/>
    <w:rsid w:val="00F45B45"/>
    <w:rsid w:val="00F4690D"/>
    <w:rsid w:val="00F47539"/>
    <w:rsid w:val="00F51484"/>
    <w:rsid w:val="00F5303C"/>
    <w:rsid w:val="00F55D5C"/>
    <w:rsid w:val="00F5674B"/>
    <w:rsid w:val="00F6040B"/>
    <w:rsid w:val="00F615D2"/>
    <w:rsid w:val="00F61F7A"/>
    <w:rsid w:val="00F622C0"/>
    <w:rsid w:val="00F632CB"/>
    <w:rsid w:val="00F63891"/>
    <w:rsid w:val="00F63D66"/>
    <w:rsid w:val="00F65525"/>
    <w:rsid w:val="00F66D14"/>
    <w:rsid w:val="00F6720B"/>
    <w:rsid w:val="00F67260"/>
    <w:rsid w:val="00F700EF"/>
    <w:rsid w:val="00F71A38"/>
    <w:rsid w:val="00F71A42"/>
    <w:rsid w:val="00F72C92"/>
    <w:rsid w:val="00F73C58"/>
    <w:rsid w:val="00F7442B"/>
    <w:rsid w:val="00F745C4"/>
    <w:rsid w:val="00F74AA3"/>
    <w:rsid w:val="00F761FB"/>
    <w:rsid w:val="00F7633B"/>
    <w:rsid w:val="00F7677C"/>
    <w:rsid w:val="00F775F6"/>
    <w:rsid w:val="00F777E8"/>
    <w:rsid w:val="00F77A92"/>
    <w:rsid w:val="00F82F70"/>
    <w:rsid w:val="00F8320C"/>
    <w:rsid w:val="00F84322"/>
    <w:rsid w:val="00F84FD6"/>
    <w:rsid w:val="00F8544B"/>
    <w:rsid w:val="00F855D7"/>
    <w:rsid w:val="00F8608B"/>
    <w:rsid w:val="00F8663C"/>
    <w:rsid w:val="00F86854"/>
    <w:rsid w:val="00F8798F"/>
    <w:rsid w:val="00F87B88"/>
    <w:rsid w:val="00F87F91"/>
    <w:rsid w:val="00F90D6D"/>
    <w:rsid w:val="00F91309"/>
    <w:rsid w:val="00F92186"/>
    <w:rsid w:val="00F939D0"/>
    <w:rsid w:val="00F93D0A"/>
    <w:rsid w:val="00FA042C"/>
    <w:rsid w:val="00FA06B0"/>
    <w:rsid w:val="00FA0F71"/>
    <w:rsid w:val="00FA462E"/>
    <w:rsid w:val="00FA4D66"/>
    <w:rsid w:val="00FA5048"/>
    <w:rsid w:val="00FA5FC6"/>
    <w:rsid w:val="00FB0351"/>
    <w:rsid w:val="00FB21D2"/>
    <w:rsid w:val="00FB2881"/>
    <w:rsid w:val="00FB42B9"/>
    <w:rsid w:val="00FB4B6F"/>
    <w:rsid w:val="00FB5447"/>
    <w:rsid w:val="00FB5521"/>
    <w:rsid w:val="00FB5BA0"/>
    <w:rsid w:val="00FB5BC8"/>
    <w:rsid w:val="00FB61EF"/>
    <w:rsid w:val="00FB644B"/>
    <w:rsid w:val="00FC0965"/>
    <w:rsid w:val="00FC1746"/>
    <w:rsid w:val="00FC29CA"/>
    <w:rsid w:val="00FC2D4D"/>
    <w:rsid w:val="00FC36AA"/>
    <w:rsid w:val="00FC3D6E"/>
    <w:rsid w:val="00FC509A"/>
    <w:rsid w:val="00FC6A02"/>
    <w:rsid w:val="00FC7C3D"/>
    <w:rsid w:val="00FD55FE"/>
    <w:rsid w:val="00FD5A34"/>
    <w:rsid w:val="00FD67B9"/>
    <w:rsid w:val="00FD7E63"/>
    <w:rsid w:val="00FD7E88"/>
    <w:rsid w:val="00FE0050"/>
    <w:rsid w:val="00FE04C0"/>
    <w:rsid w:val="00FE0EA1"/>
    <w:rsid w:val="00FE3C53"/>
    <w:rsid w:val="00FE4FE3"/>
    <w:rsid w:val="00FE50F3"/>
    <w:rsid w:val="00FE6592"/>
    <w:rsid w:val="00FE7C77"/>
    <w:rsid w:val="00FF015C"/>
    <w:rsid w:val="00FF055D"/>
    <w:rsid w:val="00FF1D19"/>
    <w:rsid w:val="00FF2576"/>
    <w:rsid w:val="00FF3460"/>
    <w:rsid w:val="00FF3D4A"/>
    <w:rsid w:val="00FF42F5"/>
    <w:rsid w:val="00FF476C"/>
    <w:rsid w:val="00FF48B3"/>
    <w:rsid w:val="00FF4AC0"/>
    <w:rsid w:val="00FF53EF"/>
    <w:rsid w:val="00FF5400"/>
    <w:rsid w:val="00FF63A5"/>
    <w:rsid w:val="00FF6AE0"/>
    <w:rsid w:val="00FF7852"/>
    <w:rsid w:val="00FF7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7E839-84FF-460C-A6DC-32C4A63F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val="es-ES" w:eastAsia="es-ES"/>
    </w:rPr>
  </w:style>
  <w:style w:type="paragraph" w:styleId="Ttulo1">
    <w:name w:val="heading 1"/>
    <w:basedOn w:val="Normal"/>
    <w:link w:val="Ttulo1Car"/>
    <w:uiPriority w:val="9"/>
    <w:qFormat/>
    <w:rsid w:val="00903524"/>
    <w:pPr>
      <w:spacing w:before="100" w:beforeAutospacing="1" w:after="100" w:afterAutospacing="1"/>
      <w:outlineLvl w:val="0"/>
    </w:pPr>
    <w:rPr>
      <w:rFonts w:ascii="Times New Roman" w:hAnsi="Times New Roman" w:cs="Times New Roman"/>
      <w:b/>
      <w:bCs/>
      <w:kern w:val="36"/>
      <w:sz w:val="48"/>
      <w:szCs w:val="48"/>
      <w:lang w:val="es-CO" w:eastAsia="es-CO"/>
    </w:rPr>
  </w:style>
  <w:style w:type="paragraph" w:styleId="Ttulo2">
    <w:name w:val="heading 2"/>
    <w:basedOn w:val="Normal"/>
    <w:link w:val="Ttulo2Car"/>
    <w:uiPriority w:val="9"/>
    <w:qFormat/>
    <w:rsid w:val="00903524"/>
    <w:pPr>
      <w:spacing w:before="100" w:beforeAutospacing="1" w:after="100" w:afterAutospacing="1"/>
      <w:outlineLvl w:val="1"/>
    </w:pPr>
    <w:rPr>
      <w:rFonts w:ascii="Times New Roman" w:hAnsi="Times New Roman" w:cs="Times New Roman"/>
      <w:b/>
      <w:bCs/>
      <w:sz w:val="36"/>
      <w:szCs w:val="36"/>
      <w:lang w:val="es-CO" w:eastAsia="es-CO"/>
    </w:rPr>
  </w:style>
  <w:style w:type="paragraph" w:styleId="Ttulo3">
    <w:name w:val="heading 3"/>
    <w:basedOn w:val="Normal"/>
    <w:next w:val="Normal"/>
    <w:link w:val="Ttulo3Car"/>
    <w:semiHidden/>
    <w:unhideWhenUsed/>
    <w:qFormat/>
    <w:rsid w:val="0090352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semiHidden/>
    <w:unhideWhenUsed/>
    <w:qFormat/>
    <w:rsid w:val="0090352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903524"/>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26DFF"/>
    <w:pPr>
      <w:tabs>
        <w:tab w:val="center" w:pos="4252"/>
        <w:tab w:val="right" w:pos="8504"/>
      </w:tabs>
    </w:pPr>
    <w:rPr>
      <w:rFonts w:cs="Times New Roman"/>
      <w:sz w:val="24"/>
      <w:szCs w:val="24"/>
    </w:rPr>
  </w:style>
  <w:style w:type="character" w:customStyle="1" w:styleId="PiedepginaCar">
    <w:name w:val="Pie de página Car"/>
    <w:link w:val="Piedepgina"/>
    <w:rsid w:val="00D26DFF"/>
    <w:rPr>
      <w:rFonts w:ascii="Arial" w:hAnsi="Arial"/>
      <w:sz w:val="24"/>
      <w:szCs w:val="24"/>
    </w:rPr>
  </w:style>
  <w:style w:type="paragraph" w:customStyle="1" w:styleId="Default">
    <w:name w:val="Default"/>
    <w:rsid w:val="00665528"/>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link w:val="PrrafodelistaCar"/>
    <w:uiPriority w:val="34"/>
    <w:qFormat/>
    <w:rsid w:val="00542DE3"/>
    <w:pPr>
      <w:ind w:left="708"/>
    </w:pPr>
  </w:style>
  <w:style w:type="paragraph" w:customStyle="1" w:styleId="CUERPOTEXTO">
    <w:name w:val="CUERPO TEXTO"/>
    <w:rsid w:val="003317D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Textodeglobo">
    <w:name w:val="Balloon Text"/>
    <w:basedOn w:val="Normal"/>
    <w:link w:val="TextodegloboCar"/>
    <w:rsid w:val="005E26BC"/>
    <w:rPr>
      <w:rFonts w:ascii="Segoe UI" w:hAnsi="Segoe UI" w:cs="Segoe UI"/>
      <w:sz w:val="18"/>
      <w:szCs w:val="18"/>
    </w:rPr>
  </w:style>
  <w:style w:type="character" w:customStyle="1" w:styleId="TextodegloboCar">
    <w:name w:val="Texto de globo Car"/>
    <w:link w:val="Textodeglobo"/>
    <w:rsid w:val="005E26BC"/>
    <w:rPr>
      <w:rFonts w:ascii="Segoe UI" w:hAnsi="Segoe UI" w:cs="Segoe UI"/>
      <w:sz w:val="18"/>
      <w:szCs w:val="18"/>
      <w:lang w:val="es-ES" w:eastAsia="es-ES"/>
    </w:rPr>
  </w:style>
  <w:style w:type="character" w:styleId="Textoennegrita">
    <w:name w:val="Strong"/>
    <w:uiPriority w:val="22"/>
    <w:qFormat/>
    <w:rsid w:val="00DB7D58"/>
    <w:rPr>
      <w:b/>
      <w:bCs/>
    </w:rPr>
  </w:style>
  <w:style w:type="character" w:styleId="Hipervnculo">
    <w:name w:val="Hyperlink"/>
    <w:uiPriority w:val="99"/>
    <w:unhideWhenUsed/>
    <w:rsid w:val="00DB7D58"/>
    <w:rPr>
      <w:color w:val="0000FF"/>
      <w:u w:val="single"/>
    </w:rPr>
  </w:style>
  <w:style w:type="paragraph" w:styleId="Textonotapie">
    <w:name w:val="footnote text"/>
    <w:basedOn w:val="Normal"/>
    <w:link w:val="TextonotapieCar"/>
    <w:unhideWhenUsed/>
    <w:rsid w:val="00CF1EAC"/>
    <w:rPr>
      <w:sz w:val="20"/>
      <w:szCs w:val="20"/>
    </w:rPr>
  </w:style>
  <w:style w:type="character" w:customStyle="1" w:styleId="TextonotapieCar">
    <w:name w:val="Texto nota pie Car"/>
    <w:link w:val="Textonotapie"/>
    <w:rsid w:val="00CF1EAC"/>
    <w:rPr>
      <w:rFonts w:ascii="Arial" w:hAnsi="Arial" w:cs="Arial"/>
      <w:lang w:val="es-ES" w:eastAsia="es-ES"/>
    </w:rPr>
  </w:style>
  <w:style w:type="character" w:styleId="Refdenotaalpie">
    <w:name w:val="footnote reference"/>
    <w:unhideWhenUsed/>
    <w:rsid w:val="00CF1EAC"/>
    <w:rPr>
      <w:vertAlign w:val="superscript"/>
    </w:rPr>
  </w:style>
  <w:style w:type="character" w:customStyle="1" w:styleId="PrrafodelistaCar">
    <w:name w:val="Párrafo de lista Car"/>
    <w:link w:val="Prrafodelista"/>
    <w:uiPriority w:val="34"/>
    <w:locked/>
    <w:rsid w:val="004F0EC5"/>
    <w:rPr>
      <w:rFonts w:ascii="Arial" w:hAnsi="Arial" w:cs="Arial"/>
      <w:sz w:val="22"/>
      <w:szCs w:val="22"/>
      <w:lang w:val="es-ES" w:eastAsia="es-ES"/>
    </w:rPr>
  </w:style>
  <w:style w:type="paragraph" w:styleId="Textocomentario">
    <w:name w:val="annotation text"/>
    <w:basedOn w:val="Normal"/>
    <w:link w:val="TextocomentarioCar"/>
    <w:rsid w:val="009F3C65"/>
    <w:rPr>
      <w:sz w:val="20"/>
      <w:szCs w:val="20"/>
    </w:rPr>
  </w:style>
  <w:style w:type="character" w:customStyle="1" w:styleId="TextocomentarioCar">
    <w:name w:val="Texto comentario Car"/>
    <w:link w:val="Textocomentario"/>
    <w:rsid w:val="009F3C65"/>
    <w:rPr>
      <w:rFonts w:ascii="Arial" w:hAnsi="Arial" w:cs="Arial"/>
      <w:lang w:val="es-ES" w:eastAsia="es-ES"/>
    </w:rPr>
  </w:style>
  <w:style w:type="character" w:styleId="Refdecomentario">
    <w:name w:val="annotation reference"/>
    <w:uiPriority w:val="99"/>
    <w:unhideWhenUsed/>
    <w:rsid w:val="00B369E8"/>
    <w:rPr>
      <w:sz w:val="16"/>
      <w:szCs w:val="16"/>
    </w:rPr>
  </w:style>
  <w:style w:type="character" w:styleId="nfasis">
    <w:name w:val="Emphasis"/>
    <w:uiPriority w:val="20"/>
    <w:qFormat/>
    <w:rsid w:val="00F7442B"/>
    <w:rPr>
      <w:i/>
      <w:iCs/>
    </w:rPr>
  </w:style>
  <w:style w:type="paragraph" w:styleId="Asuntodelcomentario">
    <w:name w:val="annotation subject"/>
    <w:basedOn w:val="Textocomentario"/>
    <w:next w:val="Textocomentario"/>
    <w:link w:val="AsuntodelcomentarioCar"/>
    <w:rsid w:val="00615DBA"/>
    <w:rPr>
      <w:b/>
      <w:bCs/>
    </w:rPr>
  </w:style>
  <w:style w:type="character" w:customStyle="1" w:styleId="AsuntodelcomentarioCar">
    <w:name w:val="Asunto del comentario Car"/>
    <w:basedOn w:val="TextocomentarioCar"/>
    <w:link w:val="Asuntodelcomentario"/>
    <w:rsid w:val="00615DBA"/>
    <w:rPr>
      <w:rFonts w:ascii="Arial" w:hAnsi="Arial" w:cs="Arial"/>
      <w:b/>
      <w:bCs/>
      <w:lang w:val="es-ES" w:eastAsia="es-ES"/>
    </w:rPr>
  </w:style>
  <w:style w:type="character" w:customStyle="1" w:styleId="whole-read-more">
    <w:name w:val="whole-read-more"/>
    <w:basedOn w:val="Fuentedeprrafopredeter"/>
    <w:rsid w:val="004718F7"/>
  </w:style>
  <w:style w:type="character" w:customStyle="1" w:styleId="e24kjd">
    <w:name w:val="e24kjd"/>
    <w:basedOn w:val="Fuentedeprrafopredeter"/>
    <w:rsid w:val="004754FD"/>
  </w:style>
  <w:style w:type="character" w:customStyle="1" w:styleId="kx21rb">
    <w:name w:val="kx21rb"/>
    <w:basedOn w:val="Fuentedeprrafopredeter"/>
    <w:rsid w:val="004754FD"/>
  </w:style>
  <w:style w:type="character" w:customStyle="1" w:styleId="Ttulo1Car">
    <w:name w:val="Título 1 Car"/>
    <w:basedOn w:val="Fuentedeprrafopredeter"/>
    <w:link w:val="Ttulo1"/>
    <w:uiPriority w:val="9"/>
    <w:rsid w:val="00903524"/>
    <w:rPr>
      <w:b/>
      <w:bCs/>
      <w:kern w:val="36"/>
      <w:sz w:val="48"/>
      <w:szCs w:val="48"/>
    </w:rPr>
  </w:style>
  <w:style w:type="character" w:customStyle="1" w:styleId="Ttulo2Car">
    <w:name w:val="Título 2 Car"/>
    <w:basedOn w:val="Fuentedeprrafopredeter"/>
    <w:link w:val="Ttulo2"/>
    <w:uiPriority w:val="9"/>
    <w:rsid w:val="00903524"/>
    <w:rPr>
      <w:b/>
      <w:bCs/>
      <w:sz w:val="36"/>
      <w:szCs w:val="36"/>
    </w:rPr>
  </w:style>
  <w:style w:type="paragraph" w:styleId="NormalWeb">
    <w:name w:val="Normal (Web)"/>
    <w:basedOn w:val="Normal"/>
    <w:uiPriority w:val="99"/>
    <w:unhideWhenUsed/>
    <w:rsid w:val="00903524"/>
    <w:pPr>
      <w:spacing w:before="100" w:beforeAutospacing="1" w:after="100" w:afterAutospacing="1"/>
    </w:pPr>
    <w:rPr>
      <w:rFonts w:ascii="Times New Roman" w:hAnsi="Times New Roman" w:cs="Times New Roman"/>
      <w:sz w:val="24"/>
      <w:szCs w:val="24"/>
      <w:lang w:val="es-CO" w:eastAsia="es-CO"/>
    </w:rPr>
  </w:style>
  <w:style w:type="character" w:customStyle="1" w:styleId="Ttulo3Car">
    <w:name w:val="Título 3 Car"/>
    <w:basedOn w:val="Fuentedeprrafopredeter"/>
    <w:link w:val="Ttulo3"/>
    <w:semiHidden/>
    <w:rsid w:val="00903524"/>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semiHidden/>
    <w:rsid w:val="00903524"/>
    <w:rPr>
      <w:rFonts w:asciiTheme="majorHAnsi" w:eastAsiaTheme="majorEastAsia" w:hAnsiTheme="majorHAnsi" w:cstheme="majorBidi"/>
      <w:i/>
      <w:iCs/>
      <w:color w:val="2E74B5" w:themeColor="accent1" w:themeShade="BF"/>
      <w:sz w:val="22"/>
      <w:szCs w:val="22"/>
      <w:lang w:val="es-ES" w:eastAsia="es-ES"/>
    </w:rPr>
  </w:style>
  <w:style w:type="character" w:customStyle="1" w:styleId="Ttulo5Car">
    <w:name w:val="Título 5 Car"/>
    <w:basedOn w:val="Fuentedeprrafopredeter"/>
    <w:link w:val="Ttulo5"/>
    <w:semiHidden/>
    <w:rsid w:val="00903524"/>
    <w:rPr>
      <w:rFonts w:asciiTheme="majorHAnsi" w:eastAsiaTheme="majorEastAsia" w:hAnsiTheme="majorHAnsi" w:cstheme="majorBidi"/>
      <w:color w:val="2E74B5" w:themeColor="accent1" w:themeShade="BF"/>
      <w:sz w:val="22"/>
      <w:szCs w:val="22"/>
      <w:lang w:val="es-ES" w:eastAsia="es-ES"/>
    </w:rPr>
  </w:style>
  <w:style w:type="character" w:customStyle="1" w:styleId="posted-day">
    <w:name w:val="posted-day"/>
    <w:basedOn w:val="Fuentedeprrafopredeter"/>
    <w:rsid w:val="00903524"/>
  </w:style>
  <w:style w:type="character" w:customStyle="1" w:styleId="posted-month">
    <w:name w:val="posted-month"/>
    <w:basedOn w:val="Fuentedeprrafopredeter"/>
    <w:rsid w:val="00903524"/>
  </w:style>
  <w:style w:type="character" w:customStyle="1" w:styleId="posted-year">
    <w:name w:val="posted-year"/>
    <w:basedOn w:val="Fuentedeprrafopredeter"/>
    <w:rsid w:val="00903524"/>
  </w:style>
  <w:style w:type="character" w:customStyle="1" w:styleId="hgkelc">
    <w:name w:val="hgkelc"/>
    <w:basedOn w:val="Fuentedeprrafopredeter"/>
    <w:rsid w:val="0048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330">
      <w:bodyDiv w:val="1"/>
      <w:marLeft w:val="0"/>
      <w:marRight w:val="0"/>
      <w:marTop w:val="0"/>
      <w:marBottom w:val="0"/>
      <w:divBdr>
        <w:top w:val="none" w:sz="0" w:space="0" w:color="auto"/>
        <w:left w:val="none" w:sz="0" w:space="0" w:color="auto"/>
        <w:bottom w:val="none" w:sz="0" w:space="0" w:color="auto"/>
        <w:right w:val="none" w:sz="0" w:space="0" w:color="auto"/>
      </w:divBdr>
    </w:div>
    <w:div w:id="41946954">
      <w:bodyDiv w:val="1"/>
      <w:marLeft w:val="0"/>
      <w:marRight w:val="0"/>
      <w:marTop w:val="0"/>
      <w:marBottom w:val="0"/>
      <w:divBdr>
        <w:top w:val="none" w:sz="0" w:space="0" w:color="auto"/>
        <w:left w:val="none" w:sz="0" w:space="0" w:color="auto"/>
        <w:bottom w:val="none" w:sz="0" w:space="0" w:color="auto"/>
        <w:right w:val="none" w:sz="0" w:space="0" w:color="auto"/>
      </w:divBdr>
      <w:divsChild>
        <w:div w:id="1072266742">
          <w:marLeft w:val="0"/>
          <w:marRight w:val="0"/>
          <w:marTop w:val="0"/>
          <w:marBottom w:val="0"/>
          <w:divBdr>
            <w:top w:val="none" w:sz="0" w:space="0" w:color="auto"/>
            <w:left w:val="none" w:sz="0" w:space="0" w:color="auto"/>
            <w:bottom w:val="none" w:sz="0" w:space="0" w:color="auto"/>
            <w:right w:val="none" w:sz="0" w:space="0" w:color="auto"/>
          </w:divBdr>
          <w:divsChild>
            <w:div w:id="27683629">
              <w:marLeft w:val="0"/>
              <w:marRight w:val="0"/>
              <w:marTop w:val="0"/>
              <w:marBottom w:val="0"/>
              <w:divBdr>
                <w:top w:val="none" w:sz="0" w:space="0" w:color="auto"/>
                <w:left w:val="none" w:sz="0" w:space="0" w:color="auto"/>
                <w:bottom w:val="none" w:sz="0" w:space="0" w:color="auto"/>
                <w:right w:val="none" w:sz="0" w:space="0" w:color="auto"/>
              </w:divBdr>
              <w:divsChild>
                <w:div w:id="1998997642">
                  <w:marLeft w:val="0"/>
                  <w:marRight w:val="0"/>
                  <w:marTop w:val="0"/>
                  <w:marBottom w:val="0"/>
                  <w:divBdr>
                    <w:top w:val="none" w:sz="0" w:space="0" w:color="auto"/>
                    <w:left w:val="none" w:sz="0" w:space="0" w:color="auto"/>
                    <w:bottom w:val="none" w:sz="0" w:space="0" w:color="auto"/>
                    <w:right w:val="none" w:sz="0" w:space="0" w:color="auto"/>
                  </w:divBdr>
                  <w:divsChild>
                    <w:div w:id="1017927589">
                      <w:marLeft w:val="0"/>
                      <w:marRight w:val="0"/>
                      <w:marTop w:val="0"/>
                      <w:marBottom w:val="0"/>
                      <w:divBdr>
                        <w:top w:val="none" w:sz="0" w:space="0" w:color="auto"/>
                        <w:left w:val="none" w:sz="0" w:space="0" w:color="auto"/>
                        <w:bottom w:val="none" w:sz="0" w:space="0" w:color="auto"/>
                        <w:right w:val="none" w:sz="0" w:space="0" w:color="auto"/>
                      </w:divBdr>
                      <w:divsChild>
                        <w:div w:id="909533906">
                          <w:marLeft w:val="0"/>
                          <w:marRight w:val="0"/>
                          <w:marTop w:val="0"/>
                          <w:marBottom w:val="675"/>
                          <w:divBdr>
                            <w:top w:val="none" w:sz="0" w:space="0" w:color="auto"/>
                            <w:left w:val="none" w:sz="0" w:space="0" w:color="auto"/>
                            <w:bottom w:val="none" w:sz="0" w:space="0" w:color="auto"/>
                            <w:right w:val="none" w:sz="0" w:space="0" w:color="auto"/>
                          </w:divBdr>
                          <w:divsChild>
                            <w:div w:id="1842499878">
                              <w:marLeft w:val="0"/>
                              <w:marRight w:val="0"/>
                              <w:marTop w:val="0"/>
                              <w:marBottom w:val="0"/>
                              <w:divBdr>
                                <w:top w:val="none" w:sz="0" w:space="0" w:color="auto"/>
                                <w:left w:val="none" w:sz="0" w:space="0" w:color="auto"/>
                                <w:bottom w:val="none" w:sz="0" w:space="0" w:color="auto"/>
                                <w:right w:val="none" w:sz="0" w:space="0" w:color="auto"/>
                              </w:divBdr>
                              <w:divsChild>
                                <w:div w:id="1489904655">
                                  <w:marLeft w:val="0"/>
                                  <w:marRight w:val="0"/>
                                  <w:marTop w:val="0"/>
                                  <w:marBottom w:val="0"/>
                                  <w:divBdr>
                                    <w:top w:val="none" w:sz="0" w:space="0" w:color="auto"/>
                                    <w:left w:val="none" w:sz="0" w:space="0" w:color="auto"/>
                                    <w:bottom w:val="none" w:sz="0" w:space="0" w:color="auto"/>
                                    <w:right w:val="none" w:sz="0" w:space="0" w:color="auto"/>
                                  </w:divBdr>
                                  <w:divsChild>
                                    <w:div w:id="674310933">
                                      <w:blockQuote w:val="1"/>
                                      <w:marLeft w:val="720"/>
                                      <w:marRight w:val="720"/>
                                      <w:marTop w:val="3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96924">
      <w:bodyDiv w:val="1"/>
      <w:marLeft w:val="0"/>
      <w:marRight w:val="0"/>
      <w:marTop w:val="0"/>
      <w:marBottom w:val="0"/>
      <w:divBdr>
        <w:top w:val="none" w:sz="0" w:space="0" w:color="auto"/>
        <w:left w:val="none" w:sz="0" w:space="0" w:color="auto"/>
        <w:bottom w:val="none" w:sz="0" w:space="0" w:color="auto"/>
        <w:right w:val="none" w:sz="0" w:space="0" w:color="auto"/>
      </w:divBdr>
      <w:divsChild>
        <w:div w:id="807166169">
          <w:marLeft w:val="0"/>
          <w:marRight w:val="0"/>
          <w:marTop w:val="0"/>
          <w:marBottom w:val="0"/>
          <w:divBdr>
            <w:top w:val="none" w:sz="0" w:space="0" w:color="auto"/>
            <w:left w:val="none" w:sz="0" w:space="0" w:color="auto"/>
            <w:bottom w:val="none" w:sz="0" w:space="0" w:color="auto"/>
            <w:right w:val="none" w:sz="0" w:space="0" w:color="auto"/>
          </w:divBdr>
          <w:divsChild>
            <w:div w:id="1716999195">
              <w:marLeft w:val="0"/>
              <w:marRight w:val="0"/>
              <w:marTop w:val="0"/>
              <w:marBottom w:val="0"/>
              <w:divBdr>
                <w:top w:val="none" w:sz="0" w:space="0" w:color="auto"/>
                <w:left w:val="none" w:sz="0" w:space="0" w:color="auto"/>
                <w:bottom w:val="none" w:sz="0" w:space="0" w:color="auto"/>
                <w:right w:val="none" w:sz="0" w:space="0" w:color="auto"/>
              </w:divBdr>
              <w:divsChild>
                <w:div w:id="450707633">
                  <w:marLeft w:val="0"/>
                  <w:marRight w:val="0"/>
                  <w:marTop w:val="0"/>
                  <w:marBottom w:val="0"/>
                  <w:divBdr>
                    <w:top w:val="none" w:sz="0" w:space="0" w:color="auto"/>
                    <w:left w:val="none" w:sz="0" w:space="0" w:color="auto"/>
                    <w:bottom w:val="none" w:sz="0" w:space="0" w:color="auto"/>
                    <w:right w:val="none" w:sz="0" w:space="0" w:color="auto"/>
                  </w:divBdr>
                  <w:divsChild>
                    <w:div w:id="1158227321">
                      <w:marLeft w:val="0"/>
                      <w:marRight w:val="0"/>
                      <w:marTop w:val="0"/>
                      <w:marBottom w:val="0"/>
                      <w:divBdr>
                        <w:top w:val="none" w:sz="0" w:space="0" w:color="auto"/>
                        <w:left w:val="none" w:sz="0" w:space="0" w:color="auto"/>
                        <w:bottom w:val="none" w:sz="0" w:space="0" w:color="auto"/>
                        <w:right w:val="none" w:sz="0" w:space="0" w:color="auto"/>
                      </w:divBdr>
                      <w:divsChild>
                        <w:div w:id="875433450">
                          <w:marLeft w:val="0"/>
                          <w:marRight w:val="0"/>
                          <w:marTop w:val="0"/>
                          <w:marBottom w:val="675"/>
                          <w:divBdr>
                            <w:top w:val="none" w:sz="0" w:space="0" w:color="auto"/>
                            <w:left w:val="none" w:sz="0" w:space="0" w:color="auto"/>
                            <w:bottom w:val="none" w:sz="0" w:space="0" w:color="auto"/>
                            <w:right w:val="none" w:sz="0" w:space="0" w:color="auto"/>
                          </w:divBdr>
                          <w:divsChild>
                            <w:div w:id="212235463">
                              <w:marLeft w:val="0"/>
                              <w:marRight w:val="0"/>
                              <w:marTop w:val="0"/>
                              <w:marBottom w:val="0"/>
                              <w:divBdr>
                                <w:top w:val="none" w:sz="0" w:space="0" w:color="auto"/>
                                <w:left w:val="none" w:sz="0" w:space="0" w:color="auto"/>
                                <w:bottom w:val="none" w:sz="0" w:space="0" w:color="auto"/>
                                <w:right w:val="none" w:sz="0" w:space="0" w:color="auto"/>
                              </w:divBdr>
                              <w:divsChild>
                                <w:div w:id="1758553649">
                                  <w:marLeft w:val="0"/>
                                  <w:marRight w:val="0"/>
                                  <w:marTop w:val="0"/>
                                  <w:marBottom w:val="0"/>
                                  <w:divBdr>
                                    <w:top w:val="none" w:sz="0" w:space="0" w:color="auto"/>
                                    <w:left w:val="none" w:sz="0" w:space="0" w:color="auto"/>
                                    <w:bottom w:val="none" w:sz="0" w:space="0" w:color="auto"/>
                                    <w:right w:val="none" w:sz="0" w:space="0" w:color="auto"/>
                                  </w:divBdr>
                                  <w:divsChild>
                                    <w:div w:id="277378502">
                                      <w:blockQuote w:val="1"/>
                                      <w:marLeft w:val="720"/>
                                      <w:marRight w:val="720"/>
                                      <w:marTop w:val="3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7798">
      <w:bodyDiv w:val="1"/>
      <w:marLeft w:val="0"/>
      <w:marRight w:val="0"/>
      <w:marTop w:val="0"/>
      <w:marBottom w:val="0"/>
      <w:divBdr>
        <w:top w:val="none" w:sz="0" w:space="0" w:color="auto"/>
        <w:left w:val="none" w:sz="0" w:space="0" w:color="auto"/>
        <w:bottom w:val="none" w:sz="0" w:space="0" w:color="auto"/>
        <w:right w:val="none" w:sz="0" w:space="0" w:color="auto"/>
      </w:divBdr>
      <w:divsChild>
        <w:div w:id="691999629">
          <w:marLeft w:val="0"/>
          <w:marRight w:val="0"/>
          <w:marTop w:val="0"/>
          <w:marBottom w:val="0"/>
          <w:divBdr>
            <w:top w:val="none" w:sz="0" w:space="0" w:color="auto"/>
            <w:left w:val="none" w:sz="0" w:space="0" w:color="auto"/>
            <w:bottom w:val="none" w:sz="0" w:space="0" w:color="auto"/>
            <w:right w:val="none" w:sz="0" w:space="0" w:color="auto"/>
          </w:divBdr>
          <w:divsChild>
            <w:div w:id="1980961130">
              <w:marLeft w:val="0"/>
              <w:marRight w:val="0"/>
              <w:marTop w:val="0"/>
              <w:marBottom w:val="0"/>
              <w:divBdr>
                <w:top w:val="none" w:sz="0" w:space="0" w:color="auto"/>
                <w:left w:val="none" w:sz="0" w:space="0" w:color="auto"/>
                <w:bottom w:val="none" w:sz="0" w:space="0" w:color="auto"/>
                <w:right w:val="none" w:sz="0" w:space="0" w:color="auto"/>
              </w:divBdr>
              <w:divsChild>
                <w:div w:id="256449327">
                  <w:marLeft w:val="0"/>
                  <w:marRight w:val="0"/>
                  <w:marTop w:val="0"/>
                  <w:marBottom w:val="0"/>
                  <w:divBdr>
                    <w:top w:val="none" w:sz="0" w:space="0" w:color="auto"/>
                    <w:left w:val="none" w:sz="0" w:space="0" w:color="auto"/>
                    <w:bottom w:val="none" w:sz="0" w:space="0" w:color="auto"/>
                    <w:right w:val="none" w:sz="0" w:space="0" w:color="auto"/>
                  </w:divBdr>
                  <w:divsChild>
                    <w:div w:id="19907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6914">
      <w:bodyDiv w:val="1"/>
      <w:marLeft w:val="0"/>
      <w:marRight w:val="0"/>
      <w:marTop w:val="0"/>
      <w:marBottom w:val="0"/>
      <w:divBdr>
        <w:top w:val="none" w:sz="0" w:space="0" w:color="auto"/>
        <w:left w:val="none" w:sz="0" w:space="0" w:color="auto"/>
        <w:bottom w:val="none" w:sz="0" w:space="0" w:color="auto"/>
        <w:right w:val="none" w:sz="0" w:space="0" w:color="auto"/>
      </w:divBdr>
    </w:div>
    <w:div w:id="140655750">
      <w:bodyDiv w:val="1"/>
      <w:marLeft w:val="0"/>
      <w:marRight w:val="0"/>
      <w:marTop w:val="0"/>
      <w:marBottom w:val="0"/>
      <w:divBdr>
        <w:top w:val="none" w:sz="0" w:space="0" w:color="auto"/>
        <w:left w:val="none" w:sz="0" w:space="0" w:color="auto"/>
        <w:bottom w:val="none" w:sz="0" w:space="0" w:color="auto"/>
        <w:right w:val="none" w:sz="0" w:space="0" w:color="auto"/>
      </w:divBdr>
    </w:div>
    <w:div w:id="185217675">
      <w:bodyDiv w:val="1"/>
      <w:marLeft w:val="0"/>
      <w:marRight w:val="0"/>
      <w:marTop w:val="0"/>
      <w:marBottom w:val="0"/>
      <w:divBdr>
        <w:top w:val="none" w:sz="0" w:space="0" w:color="auto"/>
        <w:left w:val="none" w:sz="0" w:space="0" w:color="auto"/>
        <w:bottom w:val="none" w:sz="0" w:space="0" w:color="auto"/>
        <w:right w:val="none" w:sz="0" w:space="0" w:color="auto"/>
      </w:divBdr>
    </w:div>
    <w:div w:id="233317421">
      <w:bodyDiv w:val="1"/>
      <w:marLeft w:val="0"/>
      <w:marRight w:val="0"/>
      <w:marTop w:val="0"/>
      <w:marBottom w:val="0"/>
      <w:divBdr>
        <w:top w:val="none" w:sz="0" w:space="0" w:color="auto"/>
        <w:left w:val="none" w:sz="0" w:space="0" w:color="auto"/>
        <w:bottom w:val="none" w:sz="0" w:space="0" w:color="auto"/>
        <w:right w:val="none" w:sz="0" w:space="0" w:color="auto"/>
      </w:divBdr>
      <w:divsChild>
        <w:div w:id="356127789">
          <w:marLeft w:val="0"/>
          <w:marRight w:val="0"/>
          <w:marTop w:val="0"/>
          <w:marBottom w:val="300"/>
          <w:divBdr>
            <w:top w:val="none" w:sz="0" w:space="0" w:color="auto"/>
            <w:left w:val="none" w:sz="0" w:space="0" w:color="auto"/>
            <w:bottom w:val="none" w:sz="0" w:space="0" w:color="auto"/>
            <w:right w:val="none" w:sz="0" w:space="0" w:color="auto"/>
          </w:divBdr>
        </w:div>
      </w:divsChild>
    </w:div>
    <w:div w:id="285355545">
      <w:bodyDiv w:val="1"/>
      <w:marLeft w:val="0"/>
      <w:marRight w:val="0"/>
      <w:marTop w:val="0"/>
      <w:marBottom w:val="0"/>
      <w:divBdr>
        <w:top w:val="none" w:sz="0" w:space="0" w:color="auto"/>
        <w:left w:val="none" w:sz="0" w:space="0" w:color="auto"/>
        <w:bottom w:val="none" w:sz="0" w:space="0" w:color="auto"/>
        <w:right w:val="none" w:sz="0" w:space="0" w:color="auto"/>
      </w:divBdr>
      <w:divsChild>
        <w:div w:id="35589822">
          <w:marLeft w:val="0"/>
          <w:marRight w:val="0"/>
          <w:marTop w:val="315"/>
          <w:marBottom w:val="0"/>
          <w:divBdr>
            <w:top w:val="none" w:sz="0" w:space="0" w:color="auto"/>
            <w:left w:val="none" w:sz="0" w:space="0" w:color="auto"/>
            <w:bottom w:val="none" w:sz="0" w:space="0" w:color="auto"/>
            <w:right w:val="none" w:sz="0" w:space="0" w:color="auto"/>
          </w:divBdr>
          <w:divsChild>
            <w:div w:id="146966855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05089915">
      <w:bodyDiv w:val="1"/>
      <w:marLeft w:val="0"/>
      <w:marRight w:val="0"/>
      <w:marTop w:val="0"/>
      <w:marBottom w:val="0"/>
      <w:divBdr>
        <w:top w:val="none" w:sz="0" w:space="0" w:color="auto"/>
        <w:left w:val="none" w:sz="0" w:space="0" w:color="auto"/>
        <w:bottom w:val="none" w:sz="0" w:space="0" w:color="auto"/>
        <w:right w:val="none" w:sz="0" w:space="0" w:color="auto"/>
      </w:divBdr>
    </w:div>
    <w:div w:id="324475535">
      <w:bodyDiv w:val="1"/>
      <w:marLeft w:val="0"/>
      <w:marRight w:val="0"/>
      <w:marTop w:val="0"/>
      <w:marBottom w:val="0"/>
      <w:divBdr>
        <w:top w:val="none" w:sz="0" w:space="0" w:color="auto"/>
        <w:left w:val="none" w:sz="0" w:space="0" w:color="auto"/>
        <w:bottom w:val="none" w:sz="0" w:space="0" w:color="auto"/>
        <w:right w:val="none" w:sz="0" w:space="0" w:color="auto"/>
      </w:divBdr>
    </w:div>
    <w:div w:id="386075758">
      <w:bodyDiv w:val="1"/>
      <w:marLeft w:val="0"/>
      <w:marRight w:val="0"/>
      <w:marTop w:val="0"/>
      <w:marBottom w:val="0"/>
      <w:divBdr>
        <w:top w:val="none" w:sz="0" w:space="0" w:color="auto"/>
        <w:left w:val="none" w:sz="0" w:space="0" w:color="auto"/>
        <w:bottom w:val="none" w:sz="0" w:space="0" w:color="auto"/>
        <w:right w:val="none" w:sz="0" w:space="0" w:color="auto"/>
      </w:divBdr>
    </w:div>
    <w:div w:id="391123954">
      <w:bodyDiv w:val="1"/>
      <w:marLeft w:val="0"/>
      <w:marRight w:val="0"/>
      <w:marTop w:val="0"/>
      <w:marBottom w:val="0"/>
      <w:divBdr>
        <w:top w:val="none" w:sz="0" w:space="0" w:color="auto"/>
        <w:left w:val="none" w:sz="0" w:space="0" w:color="auto"/>
        <w:bottom w:val="none" w:sz="0" w:space="0" w:color="auto"/>
        <w:right w:val="none" w:sz="0" w:space="0" w:color="auto"/>
      </w:divBdr>
    </w:div>
    <w:div w:id="401218910">
      <w:bodyDiv w:val="1"/>
      <w:marLeft w:val="0"/>
      <w:marRight w:val="0"/>
      <w:marTop w:val="0"/>
      <w:marBottom w:val="0"/>
      <w:divBdr>
        <w:top w:val="none" w:sz="0" w:space="0" w:color="auto"/>
        <w:left w:val="none" w:sz="0" w:space="0" w:color="auto"/>
        <w:bottom w:val="none" w:sz="0" w:space="0" w:color="auto"/>
        <w:right w:val="none" w:sz="0" w:space="0" w:color="auto"/>
      </w:divBdr>
    </w:div>
    <w:div w:id="456487256">
      <w:bodyDiv w:val="1"/>
      <w:marLeft w:val="0"/>
      <w:marRight w:val="0"/>
      <w:marTop w:val="0"/>
      <w:marBottom w:val="0"/>
      <w:divBdr>
        <w:top w:val="none" w:sz="0" w:space="0" w:color="auto"/>
        <w:left w:val="none" w:sz="0" w:space="0" w:color="auto"/>
        <w:bottom w:val="none" w:sz="0" w:space="0" w:color="auto"/>
        <w:right w:val="none" w:sz="0" w:space="0" w:color="auto"/>
      </w:divBdr>
    </w:div>
    <w:div w:id="462964610">
      <w:bodyDiv w:val="1"/>
      <w:marLeft w:val="0"/>
      <w:marRight w:val="0"/>
      <w:marTop w:val="0"/>
      <w:marBottom w:val="0"/>
      <w:divBdr>
        <w:top w:val="none" w:sz="0" w:space="0" w:color="auto"/>
        <w:left w:val="none" w:sz="0" w:space="0" w:color="auto"/>
        <w:bottom w:val="none" w:sz="0" w:space="0" w:color="auto"/>
        <w:right w:val="none" w:sz="0" w:space="0" w:color="auto"/>
      </w:divBdr>
      <w:divsChild>
        <w:div w:id="866872888">
          <w:marLeft w:val="0"/>
          <w:marRight w:val="0"/>
          <w:marTop w:val="0"/>
          <w:marBottom w:val="0"/>
          <w:divBdr>
            <w:top w:val="none" w:sz="0" w:space="0" w:color="auto"/>
            <w:left w:val="none" w:sz="0" w:space="0" w:color="auto"/>
            <w:bottom w:val="none" w:sz="0" w:space="0" w:color="auto"/>
            <w:right w:val="none" w:sz="0" w:space="0" w:color="auto"/>
          </w:divBdr>
          <w:divsChild>
            <w:div w:id="2120297136">
              <w:marLeft w:val="0"/>
              <w:marRight w:val="0"/>
              <w:marTop w:val="180"/>
              <w:marBottom w:val="180"/>
              <w:divBdr>
                <w:top w:val="none" w:sz="0" w:space="0" w:color="auto"/>
                <w:left w:val="none" w:sz="0" w:space="0" w:color="auto"/>
                <w:bottom w:val="none" w:sz="0" w:space="0" w:color="auto"/>
                <w:right w:val="none" w:sz="0" w:space="0" w:color="auto"/>
              </w:divBdr>
            </w:div>
          </w:divsChild>
        </w:div>
        <w:div w:id="609968953">
          <w:marLeft w:val="0"/>
          <w:marRight w:val="0"/>
          <w:marTop w:val="0"/>
          <w:marBottom w:val="0"/>
          <w:divBdr>
            <w:top w:val="none" w:sz="0" w:space="0" w:color="auto"/>
            <w:left w:val="none" w:sz="0" w:space="0" w:color="auto"/>
            <w:bottom w:val="none" w:sz="0" w:space="0" w:color="auto"/>
            <w:right w:val="none" w:sz="0" w:space="0" w:color="auto"/>
          </w:divBdr>
          <w:divsChild>
            <w:div w:id="1062213171">
              <w:marLeft w:val="0"/>
              <w:marRight w:val="0"/>
              <w:marTop w:val="0"/>
              <w:marBottom w:val="0"/>
              <w:divBdr>
                <w:top w:val="none" w:sz="0" w:space="0" w:color="auto"/>
                <w:left w:val="none" w:sz="0" w:space="0" w:color="auto"/>
                <w:bottom w:val="none" w:sz="0" w:space="0" w:color="auto"/>
                <w:right w:val="none" w:sz="0" w:space="0" w:color="auto"/>
              </w:divBdr>
              <w:divsChild>
                <w:div w:id="895556028">
                  <w:marLeft w:val="0"/>
                  <w:marRight w:val="0"/>
                  <w:marTop w:val="0"/>
                  <w:marBottom w:val="0"/>
                  <w:divBdr>
                    <w:top w:val="none" w:sz="0" w:space="0" w:color="auto"/>
                    <w:left w:val="none" w:sz="0" w:space="0" w:color="auto"/>
                    <w:bottom w:val="none" w:sz="0" w:space="0" w:color="auto"/>
                    <w:right w:val="none" w:sz="0" w:space="0" w:color="auto"/>
                  </w:divBdr>
                  <w:divsChild>
                    <w:div w:id="722750420">
                      <w:marLeft w:val="0"/>
                      <w:marRight w:val="0"/>
                      <w:marTop w:val="0"/>
                      <w:marBottom w:val="0"/>
                      <w:divBdr>
                        <w:top w:val="none" w:sz="0" w:space="0" w:color="auto"/>
                        <w:left w:val="none" w:sz="0" w:space="0" w:color="auto"/>
                        <w:bottom w:val="none" w:sz="0" w:space="0" w:color="auto"/>
                        <w:right w:val="none" w:sz="0" w:space="0" w:color="auto"/>
                      </w:divBdr>
                      <w:divsChild>
                        <w:div w:id="44531472">
                          <w:marLeft w:val="0"/>
                          <w:marRight w:val="0"/>
                          <w:marTop w:val="0"/>
                          <w:marBottom w:val="0"/>
                          <w:divBdr>
                            <w:top w:val="none" w:sz="0" w:space="0" w:color="auto"/>
                            <w:left w:val="none" w:sz="0" w:space="0" w:color="auto"/>
                            <w:bottom w:val="none" w:sz="0" w:space="0" w:color="auto"/>
                            <w:right w:val="none" w:sz="0" w:space="0" w:color="auto"/>
                          </w:divBdr>
                          <w:divsChild>
                            <w:div w:id="3729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723055">
      <w:bodyDiv w:val="1"/>
      <w:marLeft w:val="0"/>
      <w:marRight w:val="0"/>
      <w:marTop w:val="0"/>
      <w:marBottom w:val="0"/>
      <w:divBdr>
        <w:top w:val="none" w:sz="0" w:space="0" w:color="auto"/>
        <w:left w:val="none" w:sz="0" w:space="0" w:color="auto"/>
        <w:bottom w:val="none" w:sz="0" w:space="0" w:color="auto"/>
        <w:right w:val="none" w:sz="0" w:space="0" w:color="auto"/>
      </w:divBdr>
    </w:div>
    <w:div w:id="609360194">
      <w:bodyDiv w:val="1"/>
      <w:marLeft w:val="0"/>
      <w:marRight w:val="0"/>
      <w:marTop w:val="0"/>
      <w:marBottom w:val="0"/>
      <w:divBdr>
        <w:top w:val="none" w:sz="0" w:space="0" w:color="auto"/>
        <w:left w:val="none" w:sz="0" w:space="0" w:color="auto"/>
        <w:bottom w:val="none" w:sz="0" w:space="0" w:color="auto"/>
        <w:right w:val="none" w:sz="0" w:space="0" w:color="auto"/>
      </w:divBdr>
    </w:div>
    <w:div w:id="609825333">
      <w:bodyDiv w:val="1"/>
      <w:marLeft w:val="0"/>
      <w:marRight w:val="0"/>
      <w:marTop w:val="0"/>
      <w:marBottom w:val="0"/>
      <w:divBdr>
        <w:top w:val="none" w:sz="0" w:space="0" w:color="auto"/>
        <w:left w:val="none" w:sz="0" w:space="0" w:color="auto"/>
        <w:bottom w:val="none" w:sz="0" w:space="0" w:color="auto"/>
        <w:right w:val="none" w:sz="0" w:space="0" w:color="auto"/>
      </w:divBdr>
    </w:div>
    <w:div w:id="637416555">
      <w:bodyDiv w:val="1"/>
      <w:marLeft w:val="0"/>
      <w:marRight w:val="0"/>
      <w:marTop w:val="0"/>
      <w:marBottom w:val="0"/>
      <w:divBdr>
        <w:top w:val="none" w:sz="0" w:space="0" w:color="auto"/>
        <w:left w:val="none" w:sz="0" w:space="0" w:color="auto"/>
        <w:bottom w:val="none" w:sz="0" w:space="0" w:color="auto"/>
        <w:right w:val="none" w:sz="0" w:space="0" w:color="auto"/>
      </w:divBdr>
    </w:div>
    <w:div w:id="659238797">
      <w:bodyDiv w:val="1"/>
      <w:marLeft w:val="0"/>
      <w:marRight w:val="0"/>
      <w:marTop w:val="0"/>
      <w:marBottom w:val="0"/>
      <w:divBdr>
        <w:top w:val="none" w:sz="0" w:space="0" w:color="auto"/>
        <w:left w:val="none" w:sz="0" w:space="0" w:color="auto"/>
        <w:bottom w:val="none" w:sz="0" w:space="0" w:color="auto"/>
        <w:right w:val="none" w:sz="0" w:space="0" w:color="auto"/>
      </w:divBdr>
    </w:div>
    <w:div w:id="698511805">
      <w:bodyDiv w:val="1"/>
      <w:marLeft w:val="0"/>
      <w:marRight w:val="0"/>
      <w:marTop w:val="0"/>
      <w:marBottom w:val="0"/>
      <w:divBdr>
        <w:top w:val="none" w:sz="0" w:space="0" w:color="auto"/>
        <w:left w:val="none" w:sz="0" w:space="0" w:color="auto"/>
        <w:bottom w:val="none" w:sz="0" w:space="0" w:color="auto"/>
        <w:right w:val="none" w:sz="0" w:space="0" w:color="auto"/>
      </w:divBdr>
      <w:divsChild>
        <w:div w:id="1017537447">
          <w:marLeft w:val="0"/>
          <w:marRight w:val="0"/>
          <w:marTop w:val="0"/>
          <w:marBottom w:val="0"/>
          <w:divBdr>
            <w:top w:val="none" w:sz="0" w:space="0" w:color="auto"/>
            <w:left w:val="none" w:sz="0" w:space="0" w:color="auto"/>
            <w:bottom w:val="none" w:sz="0" w:space="0" w:color="auto"/>
            <w:right w:val="none" w:sz="0" w:space="0" w:color="auto"/>
          </w:divBdr>
          <w:divsChild>
            <w:div w:id="2032418188">
              <w:marLeft w:val="0"/>
              <w:marRight w:val="0"/>
              <w:marTop w:val="1965"/>
              <w:marBottom w:val="0"/>
              <w:divBdr>
                <w:top w:val="none" w:sz="0" w:space="0" w:color="auto"/>
                <w:left w:val="none" w:sz="0" w:space="0" w:color="auto"/>
                <w:bottom w:val="none" w:sz="0" w:space="0" w:color="auto"/>
                <w:right w:val="none" w:sz="0" w:space="0" w:color="auto"/>
              </w:divBdr>
              <w:divsChild>
                <w:div w:id="352070031">
                  <w:marLeft w:val="2205"/>
                  <w:marRight w:val="0"/>
                  <w:marTop w:val="0"/>
                  <w:marBottom w:val="900"/>
                  <w:divBdr>
                    <w:top w:val="none" w:sz="0" w:space="0" w:color="auto"/>
                    <w:left w:val="none" w:sz="0" w:space="0" w:color="auto"/>
                    <w:bottom w:val="none" w:sz="0" w:space="0" w:color="auto"/>
                    <w:right w:val="none" w:sz="0" w:space="0" w:color="auto"/>
                  </w:divBdr>
                  <w:divsChild>
                    <w:div w:id="115220803">
                      <w:marLeft w:val="300"/>
                      <w:marRight w:val="0"/>
                      <w:marTop w:val="0"/>
                      <w:marBottom w:val="0"/>
                      <w:divBdr>
                        <w:top w:val="none" w:sz="0" w:space="0" w:color="auto"/>
                        <w:left w:val="none" w:sz="0" w:space="0" w:color="auto"/>
                        <w:bottom w:val="none" w:sz="0" w:space="0" w:color="auto"/>
                        <w:right w:val="none" w:sz="0" w:space="0" w:color="auto"/>
                      </w:divBdr>
                      <w:divsChild>
                        <w:div w:id="1533226881">
                          <w:marLeft w:val="0"/>
                          <w:marRight w:val="90"/>
                          <w:marTop w:val="330"/>
                          <w:marBottom w:val="0"/>
                          <w:divBdr>
                            <w:top w:val="none" w:sz="0" w:space="0" w:color="auto"/>
                            <w:left w:val="none" w:sz="0" w:space="0" w:color="auto"/>
                            <w:bottom w:val="none" w:sz="0" w:space="0" w:color="auto"/>
                            <w:right w:val="none" w:sz="0" w:space="0" w:color="auto"/>
                          </w:divBdr>
                          <w:divsChild>
                            <w:div w:id="377777058">
                              <w:marLeft w:val="150"/>
                              <w:marRight w:val="0"/>
                              <w:marTop w:val="0"/>
                              <w:marBottom w:val="0"/>
                              <w:divBdr>
                                <w:top w:val="none" w:sz="0" w:space="0" w:color="auto"/>
                                <w:left w:val="none" w:sz="0" w:space="0" w:color="auto"/>
                                <w:bottom w:val="none" w:sz="0" w:space="0" w:color="auto"/>
                                <w:right w:val="none" w:sz="0" w:space="0" w:color="auto"/>
                              </w:divBdr>
                              <w:divsChild>
                                <w:div w:id="2317452">
                                  <w:marLeft w:val="0"/>
                                  <w:marRight w:val="0"/>
                                  <w:marTop w:val="0"/>
                                  <w:marBottom w:val="0"/>
                                  <w:divBdr>
                                    <w:top w:val="none" w:sz="0" w:space="0" w:color="auto"/>
                                    <w:left w:val="none" w:sz="0" w:space="0" w:color="auto"/>
                                    <w:bottom w:val="none" w:sz="0" w:space="0" w:color="auto"/>
                                    <w:right w:val="none" w:sz="0" w:space="0" w:color="auto"/>
                                  </w:divBdr>
                                  <w:divsChild>
                                    <w:div w:id="7407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701814">
      <w:bodyDiv w:val="1"/>
      <w:marLeft w:val="0"/>
      <w:marRight w:val="0"/>
      <w:marTop w:val="0"/>
      <w:marBottom w:val="0"/>
      <w:divBdr>
        <w:top w:val="none" w:sz="0" w:space="0" w:color="auto"/>
        <w:left w:val="none" w:sz="0" w:space="0" w:color="auto"/>
        <w:bottom w:val="none" w:sz="0" w:space="0" w:color="auto"/>
        <w:right w:val="none" w:sz="0" w:space="0" w:color="auto"/>
      </w:divBdr>
    </w:div>
    <w:div w:id="772433215">
      <w:bodyDiv w:val="1"/>
      <w:marLeft w:val="0"/>
      <w:marRight w:val="0"/>
      <w:marTop w:val="0"/>
      <w:marBottom w:val="0"/>
      <w:divBdr>
        <w:top w:val="none" w:sz="0" w:space="0" w:color="auto"/>
        <w:left w:val="none" w:sz="0" w:space="0" w:color="auto"/>
        <w:bottom w:val="none" w:sz="0" w:space="0" w:color="auto"/>
        <w:right w:val="none" w:sz="0" w:space="0" w:color="auto"/>
      </w:divBdr>
    </w:div>
    <w:div w:id="808740387">
      <w:bodyDiv w:val="1"/>
      <w:marLeft w:val="0"/>
      <w:marRight w:val="0"/>
      <w:marTop w:val="0"/>
      <w:marBottom w:val="0"/>
      <w:divBdr>
        <w:top w:val="none" w:sz="0" w:space="0" w:color="auto"/>
        <w:left w:val="none" w:sz="0" w:space="0" w:color="auto"/>
        <w:bottom w:val="none" w:sz="0" w:space="0" w:color="auto"/>
        <w:right w:val="none" w:sz="0" w:space="0" w:color="auto"/>
      </w:divBdr>
    </w:div>
    <w:div w:id="870610962">
      <w:bodyDiv w:val="1"/>
      <w:marLeft w:val="0"/>
      <w:marRight w:val="0"/>
      <w:marTop w:val="0"/>
      <w:marBottom w:val="0"/>
      <w:divBdr>
        <w:top w:val="none" w:sz="0" w:space="0" w:color="auto"/>
        <w:left w:val="none" w:sz="0" w:space="0" w:color="auto"/>
        <w:bottom w:val="none" w:sz="0" w:space="0" w:color="auto"/>
        <w:right w:val="none" w:sz="0" w:space="0" w:color="auto"/>
      </w:divBdr>
      <w:divsChild>
        <w:div w:id="1299067877">
          <w:marLeft w:val="0"/>
          <w:marRight w:val="0"/>
          <w:marTop w:val="0"/>
          <w:marBottom w:val="0"/>
          <w:divBdr>
            <w:top w:val="none" w:sz="0" w:space="0" w:color="auto"/>
            <w:left w:val="none" w:sz="0" w:space="0" w:color="auto"/>
            <w:bottom w:val="none" w:sz="0" w:space="0" w:color="auto"/>
            <w:right w:val="none" w:sz="0" w:space="0" w:color="auto"/>
          </w:divBdr>
          <w:divsChild>
            <w:div w:id="1934241921">
              <w:marLeft w:val="0"/>
              <w:marRight w:val="0"/>
              <w:marTop w:val="180"/>
              <w:marBottom w:val="180"/>
              <w:divBdr>
                <w:top w:val="none" w:sz="0" w:space="0" w:color="auto"/>
                <w:left w:val="none" w:sz="0" w:space="0" w:color="auto"/>
                <w:bottom w:val="none" w:sz="0" w:space="0" w:color="auto"/>
                <w:right w:val="none" w:sz="0" w:space="0" w:color="auto"/>
              </w:divBdr>
            </w:div>
          </w:divsChild>
        </w:div>
        <w:div w:id="1828859515">
          <w:marLeft w:val="0"/>
          <w:marRight w:val="0"/>
          <w:marTop w:val="0"/>
          <w:marBottom w:val="0"/>
          <w:divBdr>
            <w:top w:val="none" w:sz="0" w:space="0" w:color="auto"/>
            <w:left w:val="none" w:sz="0" w:space="0" w:color="auto"/>
            <w:bottom w:val="none" w:sz="0" w:space="0" w:color="auto"/>
            <w:right w:val="none" w:sz="0" w:space="0" w:color="auto"/>
          </w:divBdr>
          <w:divsChild>
            <w:div w:id="804736091">
              <w:marLeft w:val="0"/>
              <w:marRight w:val="0"/>
              <w:marTop w:val="0"/>
              <w:marBottom w:val="0"/>
              <w:divBdr>
                <w:top w:val="none" w:sz="0" w:space="0" w:color="auto"/>
                <w:left w:val="none" w:sz="0" w:space="0" w:color="auto"/>
                <w:bottom w:val="none" w:sz="0" w:space="0" w:color="auto"/>
                <w:right w:val="none" w:sz="0" w:space="0" w:color="auto"/>
              </w:divBdr>
              <w:divsChild>
                <w:div w:id="1155142155">
                  <w:marLeft w:val="0"/>
                  <w:marRight w:val="0"/>
                  <w:marTop w:val="0"/>
                  <w:marBottom w:val="0"/>
                  <w:divBdr>
                    <w:top w:val="none" w:sz="0" w:space="0" w:color="auto"/>
                    <w:left w:val="none" w:sz="0" w:space="0" w:color="auto"/>
                    <w:bottom w:val="none" w:sz="0" w:space="0" w:color="auto"/>
                    <w:right w:val="none" w:sz="0" w:space="0" w:color="auto"/>
                  </w:divBdr>
                  <w:divsChild>
                    <w:div w:id="1775325885">
                      <w:marLeft w:val="0"/>
                      <w:marRight w:val="0"/>
                      <w:marTop w:val="0"/>
                      <w:marBottom w:val="0"/>
                      <w:divBdr>
                        <w:top w:val="none" w:sz="0" w:space="0" w:color="auto"/>
                        <w:left w:val="none" w:sz="0" w:space="0" w:color="auto"/>
                        <w:bottom w:val="none" w:sz="0" w:space="0" w:color="auto"/>
                        <w:right w:val="none" w:sz="0" w:space="0" w:color="auto"/>
                      </w:divBdr>
                      <w:divsChild>
                        <w:div w:id="1294404304">
                          <w:marLeft w:val="0"/>
                          <w:marRight w:val="0"/>
                          <w:marTop w:val="0"/>
                          <w:marBottom w:val="0"/>
                          <w:divBdr>
                            <w:top w:val="none" w:sz="0" w:space="0" w:color="auto"/>
                            <w:left w:val="none" w:sz="0" w:space="0" w:color="auto"/>
                            <w:bottom w:val="none" w:sz="0" w:space="0" w:color="auto"/>
                            <w:right w:val="none" w:sz="0" w:space="0" w:color="auto"/>
                          </w:divBdr>
                          <w:divsChild>
                            <w:div w:id="15526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4239">
      <w:bodyDiv w:val="1"/>
      <w:marLeft w:val="0"/>
      <w:marRight w:val="0"/>
      <w:marTop w:val="0"/>
      <w:marBottom w:val="0"/>
      <w:divBdr>
        <w:top w:val="none" w:sz="0" w:space="0" w:color="auto"/>
        <w:left w:val="none" w:sz="0" w:space="0" w:color="auto"/>
        <w:bottom w:val="none" w:sz="0" w:space="0" w:color="auto"/>
        <w:right w:val="none" w:sz="0" w:space="0" w:color="auto"/>
      </w:divBdr>
    </w:div>
    <w:div w:id="995181711">
      <w:bodyDiv w:val="1"/>
      <w:marLeft w:val="0"/>
      <w:marRight w:val="0"/>
      <w:marTop w:val="0"/>
      <w:marBottom w:val="0"/>
      <w:divBdr>
        <w:top w:val="none" w:sz="0" w:space="0" w:color="auto"/>
        <w:left w:val="none" w:sz="0" w:space="0" w:color="auto"/>
        <w:bottom w:val="none" w:sz="0" w:space="0" w:color="auto"/>
        <w:right w:val="none" w:sz="0" w:space="0" w:color="auto"/>
      </w:divBdr>
      <w:divsChild>
        <w:div w:id="6835989">
          <w:marLeft w:val="446"/>
          <w:marRight w:val="0"/>
          <w:marTop w:val="0"/>
          <w:marBottom w:val="0"/>
          <w:divBdr>
            <w:top w:val="none" w:sz="0" w:space="0" w:color="auto"/>
            <w:left w:val="none" w:sz="0" w:space="0" w:color="auto"/>
            <w:bottom w:val="none" w:sz="0" w:space="0" w:color="auto"/>
            <w:right w:val="none" w:sz="0" w:space="0" w:color="auto"/>
          </w:divBdr>
        </w:div>
        <w:div w:id="2144078778">
          <w:marLeft w:val="446"/>
          <w:marRight w:val="0"/>
          <w:marTop w:val="0"/>
          <w:marBottom w:val="0"/>
          <w:divBdr>
            <w:top w:val="none" w:sz="0" w:space="0" w:color="auto"/>
            <w:left w:val="none" w:sz="0" w:space="0" w:color="auto"/>
            <w:bottom w:val="none" w:sz="0" w:space="0" w:color="auto"/>
            <w:right w:val="none" w:sz="0" w:space="0" w:color="auto"/>
          </w:divBdr>
        </w:div>
        <w:div w:id="1168792015">
          <w:marLeft w:val="446"/>
          <w:marRight w:val="0"/>
          <w:marTop w:val="0"/>
          <w:marBottom w:val="0"/>
          <w:divBdr>
            <w:top w:val="none" w:sz="0" w:space="0" w:color="auto"/>
            <w:left w:val="none" w:sz="0" w:space="0" w:color="auto"/>
            <w:bottom w:val="none" w:sz="0" w:space="0" w:color="auto"/>
            <w:right w:val="none" w:sz="0" w:space="0" w:color="auto"/>
          </w:divBdr>
        </w:div>
        <w:div w:id="466969721">
          <w:marLeft w:val="446"/>
          <w:marRight w:val="0"/>
          <w:marTop w:val="0"/>
          <w:marBottom w:val="0"/>
          <w:divBdr>
            <w:top w:val="none" w:sz="0" w:space="0" w:color="auto"/>
            <w:left w:val="none" w:sz="0" w:space="0" w:color="auto"/>
            <w:bottom w:val="none" w:sz="0" w:space="0" w:color="auto"/>
            <w:right w:val="none" w:sz="0" w:space="0" w:color="auto"/>
          </w:divBdr>
        </w:div>
        <w:div w:id="1499686160">
          <w:marLeft w:val="446"/>
          <w:marRight w:val="0"/>
          <w:marTop w:val="0"/>
          <w:marBottom w:val="0"/>
          <w:divBdr>
            <w:top w:val="none" w:sz="0" w:space="0" w:color="auto"/>
            <w:left w:val="none" w:sz="0" w:space="0" w:color="auto"/>
            <w:bottom w:val="none" w:sz="0" w:space="0" w:color="auto"/>
            <w:right w:val="none" w:sz="0" w:space="0" w:color="auto"/>
          </w:divBdr>
        </w:div>
      </w:divsChild>
    </w:div>
    <w:div w:id="996688422">
      <w:bodyDiv w:val="1"/>
      <w:marLeft w:val="0"/>
      <w:marRight w:val="0"/>
      <w:marTop w:val="0"/>
      <w:marBottom w:val="0"/>
      <w:divBdr>
        <w:top w:val="none" w:sz="0" w:space="0" w:color="auto"/>
        <w:left w:val="none" w:sz="0" w:space="0" w:color="auto"/>
        <w:bottom w:val="none" w:sz="0" w:space="0" w:color="auto"/>
        <w:right w:val="none" w:sz="0" w:space="0" w:color="auto"/>
      </w:divBdr>
    </w:div>
    <w:div w:id="1033388607">
      <w:bodyDiv w:val="1"/>
      <w:marLeft w:val="0"/>
      <w:marRight w:val="0"/>
      <w:marTop w:val="0"/>
      <w:marBottom w:val="0"/>
      <w:divBdr>
        <w:top w:val="none" w:sz="0" w:space="0" w:color="auto"/>
        <w:left w:val="none" w:sz="0" w:space="0" w:color="auto"/>
        <w:bottom w:val="none" w:sz="0" w:space="0" w:color="auto"/>
        <w:right w:val="none" w:sz="0" w:space="0" w:color="auto"/>
      </w:divBdr>
    </w:div>
    <w:div w:id="1061707567">
      <w:bodyDiv w:val="1"/>
      <w:marLeft w:val="0"/>
      <w:marRight w:val="0"/>
      <w:marTop w:val="0"/>
      <w:marBottom w:val="0"/>
      <w:divBdr>
        <w:top w:val="none" w:sz="0" w:space="0" w:color="auto"/>
        <w:left w:val="none" w:sz="0" w:space="0" w:color="auto"/>
        <w:bottom w:val="none" w:sz="0" w:space="0" w:color="auto"/>
        <w:right w:val="none" w:sz="0" w:space="0" w:color="auto"/>
      </w:divBdr>
    </w:div>
    <w:div w:id="1118841265">
      <w:bodyDiv w:val="1"/>
      <w:marLeft w:val="0"/>
      <w:marRight w:val="0"/>
      <w:marTop w:val="0"/>
      <w:marBottom w:val="0"/>
      <w:divBdr>
        <w:top w:val="none" w:sz="0" w:space="0" w:color="auto"/>
        <w:left w:val="none" w:sz="0" w:space="0" w:color="auto"/>
        <w:bottom w:val="none" w:sz="0" w:space="0" w:color="auto"/>
        <w:right w:val="none" w:sz="0" w:space="0" w:color="auto"/>
      </w:divBdr>
    </w:div>
    <w:div w:id="1141966975">
      <w:bodyDiv w:val="1"/>
      <w:marLeft w:val="0"/>
      <w:marRight w:val="0"/>
      <w:marTop w:val="0"/>
      <w:marBottom w:val="0"/>
      <w:divBdr>
        <w:top w:val="none" w:sz="0" w:space="0" w:color="auto"/>
        <w:left w:val="none" w:sz="0" w:space="0" w:color="auto"/>
        <w:bottom w:val="none" w:sz="0" w:space="0" w:color="auto"/>
        <w:right w:val="none" w:sz="0" w:space="0" w:color="auto"/>
      </w:divBdr>
    </w:div>
    <w:div w:id="1179461865">
      <w:bodyDiv w:val="1"/>
      <w:marLeft w:val="0"/>
      <w:marRight w:val="0"/>
      <w:marTop w:val="0"/>
      <w:marBottom w:val="0"/>
      <w:divBdr>
        <w:top w:val="none" w:sz="0" w:space="0" w:color="auto"/>
        <w:left w:val="none" w:sz="0" w:space="0" w:color="auto"/>
        <w:bottom w:val="none" w:sz="0" w:space="0" w:color="auto"/>
        <w:right w:val="none" w:sz="0" w:space="0" w:color="auto"/>
      </w:divBdr>
    </w:div>
    <w:div w:id="1182814778">
      <w:bodyDiv w:val="1"/>
      <w:marLeft w:val="0"/>
      <w:marRight w:val="0"/>
      <w:marTop w:val="0"/>
      <w:marBottom w:val="0"/>
      <w:divBdr>
        <w:top w:val="none" w:sz="0" w:space="0" w:color="auto"/>
        <w:left w:val="none" w:sz="0" w:space="0" w:color="auto"/>
        <w:bottom w:val="none" w:sz="0" w:space="0" w:color="auto"/>
        <w:right w:val="none" w:sz="0" w:space="0" w:color="auto"/>
      </w:divBdr>
      <w:divsChild>
        <w:div w:id="1935556763">
          <w:marLeft w:val="0"/>
          <w:marRight w:val="0"/>
          <w:marTop w:val="0"/>
          <w:marBottom w:val="0"/>
          <w:divBdr>
            <w:top w:val="none" w:sz="0" w:space="0" w:color="auto"/>
            <w:left w:val="none" w:sz="0" w:space="0" w:color="auto"/>
            <w:bottom w:val="none" w:sz="0" w:space="0" w:color="auto"/>
            <w:right w:val="none" w:sz="0" w:space="0" w:color="auto"/>
          </w:divBdr>
        </w:div>
        <w:div w:id="218639094">
          <w:marLeft w:val="0"/>
          <w:marRight w:val="0"/>
          <w:marTop w:val="300"/>
          <w:marBottom w:val="0"/>
          <w:divBdr>
            <w:top w:val="none" w:sz="0" w:space="0" w:color="auto"/>
            <w:left w:val="none" w:sz="0" w:space="0" w:color="auto"/>
            <w:bottom w:val="none" w:sz="0" w:space="0" w:color="auto"/>
            <w:right w:val="none" w:sz="0" w:space="0" w:color="auto"/>
          </w:divBdr>
        </w:div>
      </w:divsChild>
    </w:div>
    <w:div w:id="1184981832">
      <w:bodyDiv w:val="1"/>
      <w:marLeft w:val="0"/>
      <w:marRight w:val="0"/>
      <w:marTop w:val="0"/>
      <w:marBottom w:val="0"/>
      <w:divBdr>
        <w:top w:val="none" w:sz="0" w:space="0" w:color="auto"/>
        <w:left w:val="none" w:sz="0" w:space="0" w:color="auto"/>
        <w:bottom w:val="none" w:sz="0" w:space="0" w:color="auto"/>
        <w:right w:val="none" w:sz="0" w:space="0" w:color="auto"/>
      </w:divBdr>
    </w:div>
    <w:div w:id="1279483846">
      <w:bodyDiv w:val="1"/>
      <w:marLeft w:val="0"/>
      <w:marRight w:val="0"/>
      <w:marTop w:val="0"/>
      <w:marBottom w:val="0"/>
      <w:divBdr>
        <w:top w:val="none" w:sz="0" w:space="0" w:color="auto"/>
        <w:left w:val="none" w:sz="0" w:space="0" w:color="auto"/>
        <w:bottom w:val="none" w:sz="0" w:space="0" w:color="auto"/>
        <w:right w:val="none" w:sz="0" w:space="0" w:color="auto"/>
      </w:divBdr>
    </w:div>
    <w:div w:id="1303148402">
      <w:bodyDiv w:val="1"/>
      <w:marLeft w:val="0"/>
      <w:marRight w:val="0"/>
      <w:marTop w:val="0"/>
      <w:marBottom w:val="0"/>
      <w:divBdr>
        <w:top w:val="none" w:sz="0" w:space="0" w:color="auto"/>
        <w:left w:val="none" w:sz="0" w:space="0" w:color="auto"/>
        <w:bottom w:val="none" w:sz="0" w:space="0" w:color="auto"/>
        <w:right w:val="none" w:sz="0" w:space="0" w:color="auto"/>
      </w:divBdr>
      <w:divsChild>
        <w:div w:id="1339579967">
          <w:marLeft w:val="0"/>
          <w:marRight w:val="0"/>
          <w:marTop w:val="0"/>
          <w:marBottom w:val="0"/>
          <w:divBdr>
            <w:top w:val="none" w:sz="0" w:space="0" w:color="auto"/>
            <w:left w:val="none" w:sz="0" w:space="0" w:color="auto"/>
            <w:bottom w:val="none" w:sz="0" w:space="0" w:color="auto"/>
            <w:right w:val="none" w:sz="0" w:space="0" w:color="auto"/>
          </w:divBdr>
          <w:divsChild>
            <w:div w:id="473451487">
              <w:marLeft w:val="0"/>
              <w:marRight w:val="0"/>
              <w:marTop w:val="180"/>
              <w:marBottom w:val="180"/>
              <w:divBdr>
                <w:top w:val="none" w:sz="0" w:space="0" w:color="auto"/>
                <w:left w:val="none" w:sz="0" w:space="0" w:color="auto"/>
                <w:bottom w:val="none" w:sz="0" w:space="0" w:color="auto"/>
                <w:right w:val="none" w:sz="0" w:space="0" w:color="auto"/>
              </w:divBdr>
            </w:div>
          </w:divsChild>
        </w:div>
        <w:div w:id="1958753989">
          <w:marLeft w:val="0"/>
          <w:marRight w:val="0"/>
          <w:marTop w:val="0"/>
          <w:marBottom w:val="0"/>
          <w:divBdr>
            <w:top w:val="none" w:sz="0" w:space="0" w:color="auto"/>
            <w:left w:val="none" w:sz="0" w:space="0" w:color="auto"/>
            <w:bottom w:val="none" w:sz="0" w:space="0" w:color="auto"/>
            <w:right w:val="none" w:sz="0" w:space="0" w:color="auto"/>
          </w:divBdr>
          <w:divsChild>
            <w:div w:id="625620025">
              <w:marLeft w:val="0"/>
              <w:marRight w:val="0"/>
              <w:marTop w:val="0"/>
              <w:marBottom w:val="0"/>
              <w:divBdr>
                <w:top w:val="none" w:sz="0" w:space="0" w:color="auto"/>
                <w:left w:val="none" w:sz="0" w:space="0" w:color="auto"/>
                <w:bottom w:val="none" w:sz="0" w:space="0" w:color="auto"/>
                <w:right w:val="none" w:sz="0" w:space="0" w:color="auto"/>
              </w:divBdr>
              <w:divsChild>
                <w:div w:id="1769304586">
                  <w:marLeft w:val="0"/>
                  <w:marRight w:val="0"/>
                  <w:marTop w:val="0"/>
                  <w:marBottom w:val="0"/>
                  <w:divBdr>
                    <w:top w:val="none" w:sz="0" w:space="0" w:color="auto"/>
                    <w:left w:val="none" w:sz="0" w:space="0" w:color="auto"/>
                    <w:bottom w:val="none" w:sz="0" w:space="0" w:color="auto"/>
                    <w:right w:val="none" w:sz="0" w:space="0" w:color="auto"/>
                  </w:divBdr>
                  <w:divsChild>
                    <w:div w:id="676269403">
                      <w:marLeft w:val="0"/>
                      <w:marRight w:val="0"/>
                      <w:marTop w:val="0"/>
                      <w:marBottom w:val="0"/>
                      <w:divBdr>
                        <w:top w:val="none" w:sz="0" w:space="0" w:color="auto"/>
                        <w:left w:val="none" w:sz="0" w:space="0" w:color="auto"/>
                        <w:bottom w:val="none" w:sz="0" w:space="0" w:color="auto"/>
                        <w:right w:val="none" w:sz="0" w:space="0" w:color="auto"/>
                      </w:divBdr>
                      <w:divsChild>
                        <w:div w:id="1981223518">
                          <w:marLeft w:val="0"/>
                          <w:marRight w:val="0"/>
                          <w:marTop w:val="0"/>
                          <w:marBottom w:val="0"/>
                          <w:divBdr>
                            <w:top w:val="none" w:sz="0" w:space="0" w:color="auto"/>
                            <w:left w:val="none" w:sz="0" w:space="0" w:color="auto"/>
                            <w:bottom w:val="none" w:sz="0" w:space="0" w:color="auto"/>
                            <w:right w:val="none" w:sz="0" w:space="0" w:color="auto"/>
                          </w:divBdr>
                          <w:divsChild>
                            <w:div w:id="1964463663">
                              <w:marLeft w:val="0"/>
                              <w:marRight w:val="0"/>
                              <w:marTop w:val="0"/>
                              <w:marBottom w:val="300"/>
                              <w:divBdr>
                                <w:top w:val="none" w:sz="0" w:space="0" w:color="auto"/>
                                <w:left w:val="none" w:sz="0" w:space="0" w:color="auto"/>
                                <w:bottom w:val="none" w:sz="0" w:space="0" w:color="auto"/>
                                <w:right w:val="none" w:sz="0" w:space="0" w:color="auto"/>
                              </w:divBdr>
                              <w:divsChild>
                                <w:div w:id="1000932352">
                                  <w:marLeft w:val="0"/>
                                  <w:marRight w:val="0"/>
                                  <w:marTop w:val="0"/>
                                  <w:marBottom w:val="180"/>
                                  <w:divBdr>
                                    <w:top w:val="none" w:sz="0" w:space="0" w:color="auto"/>
                                    <w:left w:val="none" w:sz="0" w:space="0" w:color="auto"/>
                                    <w:bottom w:val="none" w:sz="0" w:space="0" w:color="auto"/>
                                    <w:right w:val="none" w:sz="0" w:space="0" w:color="auto"/>
                                  </w:divBdr>
                                </w:div>
                                <w:div w:id="1790203179">
                                  <w:marLeft w:val="0"/>
                                  <w:marRight w:val="0"/>
                                  <w:marTop w:val="0"/>
                                  <w:marBottom w:val="0"/>
                                  <w:divBdr>
                                    <w:top w:val="none" w:sz="0" w:space="0" w:color="auto"/>
                                    <w:left w:val="none" w:sz="0" w:space="0" w:color="auto"/>
                                    <w:bottom w:val="none" w:sz="0" w:space="0" w:color="auto"/>
                                    <w:right w:val="none" w:sz="0" w:space="0" w:color="auto"/>
                                  </w:divBdr>
                                  <w:divsChild>
                                    <w:div w:id="1776365467">
                                      <w:marLeft w:val="-300"/>
                                      <w:marRight w:val="0"/>
                                      <w:marTop w:val="0"/>
                                      <w:marBottom w:val="0"/>
                                      <w:divBdr>
                                        <w:top w:val="none" w:sz="0" w:space="0" w:color="auto"/>
                                        <w:left w:val="none" w:sz="0" w:space="0" w:color="auto"/>
                                        <w:bottom w:val="none" w:sz="0" w:space="0" w:color="auto"/>
                                        <w:right w:val="none" w:sz="0" w:space="0" w:color="auto"/>
                                      </w:divBdr>
                                      <w:divsChild>
                                        <w:div w:id="1557278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322699">
      <w:bodyDiv w:val="1"/>
      <w:marLeft w:val="0"/>
      <w:marRight w:val="0"/>
      <w:marTop w:val="0"/>
      <w:marBottom w:val="0"/>
      <w:divBdr>
        <w:top w:val="none" w:sz="0" w:space="0" w:color="auto"/>
        <w:left w:val="none" w:sz="0" w:space="0" w:color="auto"/>
        <w:bottom w:val="none" w:sz="0" w:space="0" w:color="auto"/>
        <w:right w:val="none" w:sz="0" w:space="0" w:color="auto"/>
      </w:divBdr>
    </w:div>
    <w:div w:id="1335037528">
      <w:bodyDiv w:val="1"/>
      <w:marLeft w:val="0"/>
      <w:marRight w:val="0"/>
      <w:marTop w:val="0"/>
      <w:marBottom w:val="0"/>
      <w:divBdr>
        <w:top w:val="none" w:sz="0" w:space="0" w:color="auto"/>
        <w:left w:val="none" w:sz="0" w:space="0" w:color="auto"/>
        <w:bottom w:val="none" w:sz="0" w:space="0" w:color="auto"/>
        <w:right w:val="none" w:sz="0" w:space="0" w:color="auto"/>
      </w:divBdr>
      <w:divsChild>
        <w:div w:id="1266963128">
          <w:marLeft w:val="0"/>
          <w:marRight w:val="0"/>
          <w:marTop w:val="0"/>
          <w:marBottom w:val="0"/>
          <w:divBdr>
            <w:top w:val="none" w:sz="0" w:space="0" w:color="auto"/>
            <w:left w:val="none" w:sz="0" w:space="0" w:color="auto"/>
            <w:bottom w:val="none" w:sz="0" w:space="0" w:color="auto"/>
            <w:right w:val="none" w:sz="0" w:space="0" w:color="auto"/>
          </w:divBdr>
          <w:divsChild>
            <w:div w:id="1786843616">
              <w:marLeft w:val="0"/>
              <w:marRight w:val="0"/>
              <w:marTop w:val="180"/>
              <w:marBottom w:val="180"/>
              <w:divBdr>
                <w:top w:val="none" w:sz="0" w:space="0" w:color="auto"/>
                <w:left w:val="none" w:sz="0" w:space="0" w:color="auto"/>
                <w:bottom w:val="none" w:sz="0" w:space="0" w:color="auto"/>
                <w:right w:val="none" w:sz="0" w:space="0" w:color="auto"/>
              </w:divBdr>
            </w:div>
          </w:divsChild>
        </w:div>
        <w:div w:id="881021456">
          <w:marLeft w:val="0"/>
          <w:marRight w:val="0"/>
          <w:marTop w:val="0"/>
          <w:marBottom w:val="0"/>
          <w:divBdr>
            <w:top w:val="none" w:sz="0" w:space="0" w:color="auto"/>
            <w:left w:val="none" w:sz="0" w:space="0" w:color="auto"/>
            <w:bottom w:val="none" w:sz="0" w:space="0" w:color="auto"/>
            <w:right w:val="none" w:sz="0" w:space="0" w:color="auto"/>
          </w:divBdr>
          <w:divsChild>
            <w:div w:id="1425413603">
              <w:marLeft w:val="0"/>
              <w:marRight w:val="0"/>
              <w:marTop w:val="0"/>
              <w:marBottom w:val="0"/>
              <w:divBdr>
                <w:top w:val="none" w:sz="0" w:space="0" w:color="auto"/>
                <w:left w:val="none" w:sz="0" w:space="0" w:color="auto"/>
                <w:bottom w:val="none" w:sz="0" w:space="0" w:color="auto"/>
                <w:right w:val="none" w:sz="0" w:space="0" w:color="auto"/>
              </w:divBdr>
              <w:divsChild>
                <w:div w:id="1815100109">
                  <w:marLeft w:val="0"/>
                  <w:marRight w:val="0"/>
                  <w:marTop w:val="0"/>
                  <w:marBottom w:val="0"/>
                  <w:divBdr>
                    <w:top w:val="none" w:sz="0" w:space="0" w:color="auto"/>
                    <w:left w:val="none" w:sz="0" w:space="0" w:color="auto"/>
                    <w:bottom w:val="none" w:sz="0" w:space="0" w:color="auto"/>
                    <w:right w:val="none" w:sz="0" w:space="0" w:color="auto"/>
                  </w:divBdr>
                  <w:divsChild>
                    <w:div w:id="50275030">
                      <w:marLeft w:val="0"/>
                      <w:marRight w:val="0"/>
                      <w:marTop w:val="0"/>
                      <w:marBottom w:val="0"/>
                      <w:divBdr>
                        <w:top w:val="none" w:sz="0" w:space="0" w:color="auto"/>
                        <w:left w:val="none" w:sz="0" w:space="0" w:color="auto"/>
                        <w:bottom w:val="none" w:sz="0" w:space="0" w:color="auto"/>
                        <w:right w:val="none" w:sz="0" w:space="0" w:color="auto"/>
                      </w:divBdr>
                      <w:divsChild>
                        <w:div w:id="7491196">
                          <w:marLeft w:val="0"/>
                          <w:marRight w:val="0"/>
                          <w:marTop w:val="0"/>
                          <w:marBottom w:val="0"/>
                          <w:divBdr>
                            <w:top w:val="none" w:sz="0" w:space="0" w:color="auto"/>
                            <w:left w:val="none" w:sz="0" w:space="0" w:color="auto"/>
                            <w:bottom w:val="none" w:sz="0" w:space="0" w:color="auto"/>
                            <w:right w:val="none" w:sz="0" w:space="0" w:color="auto"/>
                          </w:divBdr>
                          <w:divsChild>
                            <w:div w:id="19730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764471">
      <w:bodyDiv w:val="1"/>
      <w:marLeft w:val="0"/>
      <w:marRight w:val="0"/>
      <w:marTop w:val="0"/>
      <w:marBottom w:val="0"/>
      <w:divBdr>
        <w:top w:val="none" w:sz="0" w:space="0" w:color="auto"/>
        <w:left w:val="none" w:sz="0" w:space="0" w:color="auto"/>
        <w:bottom w:val="none" w:sz="0" w:space="0" w:color="auto"/>
        <w:right w:val="none" w:sz="0" w:space="0" w:color="auto"/>
      </w:divBdr>
    </w:div>
    <w:div w:id="1495877188">
      <w:bodyDiv w:val="1"/>
      <w:marLeft w:val="0"/>
      <w:marRight w:val="0"/>
      <w:marTop w:val="0"/>
      <w:marBottom w:val="0"/>
      <w:divBdr>
        <w:top w:val="none" w:sz="0" w:space="0" w:color="auto"/>
        <w:left w:val="none" w:sz="0" w:space="0" w:color="auto"/>
        <w:bottom w:val="none" w:sz="0" w:space="0" w:color="auto"/>
        <w:right w:val="none" w:sz="0" w:space="0" w:color="auto"/>
      </w:divBdr>
    </w:div>
    <w:div w:id="1507525207">
      <w:bodyDiv w:val="1"/>
      <w:marLeft w:val="0"/>
      <w:marRight w:val="0"/>
      <w:marTop w:val="0"/>
      <w:marBottom w:val="0"/>
      <w:divBdr>
        <w:top w:val="none" w:sz="0" w:space="0" w:color="auto"/>
        <w:left w:val="none" w:sz="0" w:space="0" w:color="auto"/>
        <w:bottom w:val="none" w:sz="0" w:space="0" w:color="auto"/>
        <w:right w:val="none" w:sz="0" w:space="0" w:color="auto"/>
      </w:divBdr>
    </w:div>
    <w:div w:id="1517619923">
      <w:bodyDiv w:val="1"/>
      <w:marLeft w:val="0"/>
      <w:marRight w:val="0"/>
      <w:marTop w:val="0"/>
      <w:marBottom w:val="0"/>
      <w:divBdr>
        <w:top w:val="none" w:sz="0" w:space="0" w:color="auto"/>
        <w:left w:val="none" w:sz="0" w:space="0" w:color="auto"/>
        <w:bottom w:val="none" w:sz="0" w:space="0" w:color="auto"/>
        <w:right w:val="none" w:sz="0" w:space="0" w:color="auto"/>
      </w:divBdr>
      <w:divsChild>
        <w:div w:id="217937790">
          <w:marLeft w:val="0"/>
          <w:marRight w:val="0"/>
          <w:marTop w:val="0"/>
          <w:marBottom w:val="0"/>
          <w:divBdr>
            <w:top w:val="none" w:sz="0" w:space="0" w:color="auto"/>
            <w:left w:val="none" w:sz="0" w:space="0" w:color="auto"/>
            <w:bottom w:val="none" w:sz="0" w:space="0" w:color="auto"/>
            <w:right w:val="none" w:sz="0" w:space="0" w:color="auto"/>
          </w:divBdr>
        </w:div>
      </w:divsChild>
    </w:div>
    <w:div w:id="1568298828">
      <w:bodyDiv w:val="1"/>
      <w:marLeft w:val="0"/>
      <w:marRight w:val="0"/>
      <w:marTop w:val="0"/>
      <w:marBottom w:val="0"/>
      <w:divBdr>
        <w:top w:val="none" w:sz="0" w:space="0" w:color="auto"/>
        <w:left w:val="none" w:sz="0" w:space="0" w:color="auto"/>
        <w:bottom w:val="none" w:sz="0" w:space="0" w:color="auto"/>
        <w:right w:val="none" w:sz="0" w:space="0" w:color="auto"/>
      </w:divBdr>
      <w:divsChild>
        <w:div w:id="160044129">
          <w:marLeft w:val="0"/>
          <w:marRight w:val="0"/>
          <w:marTop w:val="0"/>
          <w:marBottom w:val="0"/>
          <w:divBdr>
            <w:top w:val="none" w:sz="0" w:space="0" w:color="auto"/>
            <w:left w:val="none" w:sz="0" w:space="0" w:color="auto"/>
            <w:bottom w:val="none" w:sz="0" w:space="0" w:color="auto"/>
            <w:right w:val="none" w:sz="0" w:space="0" w:color="auto"/>
          </w:divBdr>
        </w:div>
        <w:div w:id="279074451">
          <w:marLeft w:val="0"/>
          <w:marRight w:val="0"/>
          <w:marTop w:val="0"/>
          <w:marBottom w:val="0"/>
          <w:divBdr>
            <w:top w:val="none" w:sz="0" w:space="0" w:color="auto"/>
            <w:left w:val="none" w:sz="0" w:space="0" w:color="auto"/>
            <w:bottom w:val="none" w:sz="0" w:space="0" w:color="auto"/>
            <w:right w:val="none" w:sz="0" w:space="0" w:color="auto"/>
          </w:divBdr>
        </w:div>
        <w:div w:id="353843593">
          <w:marLeft w:val="0"/>
          <w:marRight w:val="0"/>
          <w:marTop w:val="0"/>
          <w:marBottom w:val="0"/>
          <w:divBdr>
            <w:top w:val="none" w:sz="0" w:space="0" w:color="auto"/>
            <w:left w:val="none" w:sz="0" w:space="0" w:color="auto"/>
            <w:bottom w:val="none" w:sz="0" w:space="0" w:color="auto"/>
            <w:right w:val="none" w:sz="0" w:space="0" w:color="auto"/>
          </w:divBdr>
        </w:div>
        <w:div w:id="894856168">
          <w:marLeft w:val="0"/>
          <w:marRight w:val="0"/>
          <w:marTop w:val="0"/>
          <w:marBottom w:val="0"/>
          <w:divBdr>
            <w:top w:val="none" w:sz="0" w:space="0" w:color="auto"/>
            <w:left w:val="none" w:sz="0" w:space="0" w:color="auto"/>
            <w:bottom w:val="none" w:sz="0" w:space="0" w:color="auto"/>
            <w:right w:val="none" w:sz="0" w:space="0" w:color="auto"/>
          </w:divBdr>
        </w:div>
        <w:div w:id="1116565291">
          <w:marLeft w:val="0"/>
          <w:marRight w:val="0"/>
          <w:marTop w:val="0"/>
          <w:marBottom w:val="0"/>
          <w:divBdr>
            <w:top w:val="none" w:sz="0" w:space="0" w:color="auto"/>
            <w:left w:val="none" w:sz="0" w:space="0" w:color="auto"/>
            <w:bottom w:val="none" w:sz="0" w:space="0" w:color="auto"/>
            <w:right w:val="none" w:sz="0" w:space="0" w:color="auto"/>
          </w:divBdr>
        </w:div>
        <w:div w:id="1343778292">
          <w:marLeft w:val="0"/>
          <w:marRight w:val="0"/>
          <w:marTop w:val="0"/>
          <w:marBottom w:val="0"/>
          <w:divBdr>
            <w:top w:val="none" w:sz="0" w:space="0" w:color="auto"/>
            <w:left w:val="none" w:sz="0" w:space="0" w:color="auto"/>
            <w:bottom w:val="none" w:sz="0" w:space="0" w:color="auto"/>
            <w:right w:val="none" w:sz="0" w:space="0" w:color="auto"/>
          </w:divBdr>
        </w:div>
        <w:div w:id="1371102231">
          <w:marLeft w:val="0"/>
          <w:marRight w:val="0"/>
          <w:marTop w:val="0"/>
          <w:marBottom w:val="0"/>
          <w:divBdr>
            <w:top w:val="none" w:sz="0" w:space="0" w:color="auto"/>
            <w:left w:val="none" w:sz="0" w:space="0" w:color="auto"/>
            <w:bottom w:val="none" w:sz="0" w:space="0" w:color="auto"/>
            <w:right w:val="none" w:sz="0" w:space="0" w:color="auto"/>
          </w:divBdr>
        </w:div>
        <w:div w:id="1663116438">
          <w:marLeft w:val="0"/>
          <w:marRight w:val="0"/>
          <w:marTop w:val="0"/>
          <w:marBottom w:val="0"/>
          <w:divBdr>
            <w:top w:val="none" w:sz="0" w:space="0" w:color="auto"/>
            <w:left w:val="none" w:sz="0" w:space="0" w:color="auto"/>
            <w:bottom w:val="none" w:sz="0" w:space="0" w:color="auto"/>
            <w:right w:val="none" w:sz="0" w:space="0" w:color="auto"/>
          </w:divBdr>
        </w:div>
        <w:div w:id="1705015873">
          <w:marLeft w:val="0"/>
          <w:marRight w:val="0"/>
          <w:marTop w:val="0"/>
          <w:marBottom w:val="0"/>
          <w:divBdr>
            <w:top w:val="none" w:sz="0" w:space="0" w:color="auto"/>
            <w:left w:val="none" w:sz="0" w:space="0" w:color="auto"/>
            <w:bottom w:val="none" w:sz="0" w:space="0" w:color="auto"/>
            <w:right w:val="none" w:sz="0" w:space="0" w:color="auto"/>
          </w:divBdr>
        </w:div>
        <w:div w:id="2110420226">
          <w:marLeft w:val="0"/>
          <w:marRight w:val="0"/>
          <w:marTop w:val="0"/>
          <w:marBottom w:val="0"/>
          <w:divBdr>
            <w:top w:val="none" w:sz="0" w:space="0" w:color="auto"/>
            <w:left w:val="none" w:sz="0" w:space="0" w:color="auto"/>
            <w:bottom w:val="none" w:sz="0" w:space="0" w:color="auto"/>
            <w:right w:val="none" w:sz="0" w:space="0" w:color="auto"/>
          </w:divBdr>
        </w:div>
      </w:divsChild>
    </w:div>
    <w:div w:id="1652977833">
      <w:bodyDiv w:val="1"/>
      <w:marLeft w:val="0"/>
      <w:marRight w:val="0"/>
      <w:marTop w:val="0"/>
      <w:marBottom w:val="0"/>
      <w:divBdr>
        <w:top w:val="none" w:sz="0" w:space="0" w:color="auto"/>
        <w:left w:val="none" w:sz="0" w:space="0" w:color="auto"/>
        <w:bottom w:val="none" w:sz="0" w:space="0" w:color="auto"/>
        <w:right w:val="none" w:sz="0" w:space="0" w:color="auto"/>
      </w:divBdr>
    </w:div>
    <w:div w:id="1689136084">
      <w:bodyDiv w:val="1"/>
      <w:marLeft w:val="0"/>
      <w:marRight w:val="0"/>
      <w:marTop w:val="0"/>
      <w:marBottom w:val="0"/>
      <w:divBdr>
        <w:top w:val="none" w:sz="0" w:space="0" w:color="auto"/>
        <w:left w:val="none" w:sz="0" w:space="0" w:color="auto"/>
        <w:bottom w:val="none" w:sz="0" w:space="0" w:color="auto"/>
        <w:right w:val="none" w:sz="0" w:space="0" w:color="auto"/>
      </w:divBdr>
      <w:divsChild>
        <w:div w:id="859279">
          <w:marLeft w:val="0"/>
          <w:marRight w:val="0"/>
          <w:marTop w:val="0"/>
          <w:marBottom w:val="0"/>
          <w:divBdr>
            <w:top w:val="none" w:sz="0" w:space="0" w:color="auto"/>
            <w:left w:val="none" w:sz="0" w:space="0" w:color="auto"/>
            <w:bottom w:val="none" w:sz="0" w:space="0" w:color="auto"/>
            <w:right w:val="none" w:sz="0" w:space="0" w:color="auto"/>
          </w:divBdr>
        </w:div>
        <w:div w:id="49505678">
          <w:marLeft w:val="0"/>
          <w:marRight w:val="0"/>
          <w:marTop w:val="0"/>
          <w:marBottom w:val="0"/>
          <w:divBdr>
            <w:top w:val="none" w:sz="0" w:space="0" w:color="auto"/>
            <w:left w:val="none" w:sz="0" w:space="0" w:color="auto"/>
            <w:bottom w:val="none" w:sz="0" w:space="0" w:color="auto"/>
            <w:right w:val="none" w:sz="0" w:space="0" w:color="auto"/>
          </w:divBdr>
        </w:div>
        <w:div w:id="66537648">
          <w:marLeft w:val="0"/>
          <w:marRight w:val="0"/>
          <w:marTop w:val="0"/>
          <w:marBottom w:val="0"/>
          <w:divBdr>
            <w:top w:val="none" w:sz="0" w:space="0" w:color="auto"/>
            <w:left w:val="none" w:sz="0" w:space="0" w:color="auto"/>
            <w:bottom w:val="none" w:sz="0" w:space="0" w:color="auto"/>
            <w:right w:val="none" w:sz="0" w:space="0" w:color="auto"/>
          </w:divBdr>
        </w:div>
        <w:div w:id="158814977">
          <w:marLeft w:val="0"/>
          <w:marRight w:val="0"/>
          <w:marTop w:val="0"/>
          <w:marBottom w:val="0"/>
          <w:divBdr>
            <w:top w:val="none" w:sz="0" w:space="0" w:color="auto"/>
            <w:left w:val="none" w:sz="0" w:space="0" w:color="auto"/>
            <w:bottom w:val="none" w:sz="0" w:space="0" w:color="auto"/>
            <w:right w:val="none" w:sz="0" w:space="0" w:color="auto"/>
          </w:divBdr>
        </w:div>
        <w:div w:id="195852415">
          <w:marLeft w:val="0"/>
          <w:marRight w:val="0"/>
          <w:marTop w:val="0"/>
          <w:marBottom w:val="0"/>
          <w:divBdr>
            <w:top w:val="none" w:sz="0" w:space="0" w:color="auto"/>
            <w:left w:val="none" w:sz="0" w:space="0" w:color="auto"/>
            <w:bottom w:val="none" w:sz="0" w:space="0" w:color="auto"/>
            <w:right w:val="none" w:sz="0" w:space="0" w:color="auto"/>
          </w:divBdr>
        </w:div>
        <w:div w:id="212543916">
          <w:marLeft w:val="0"/>
          <w:marRight w:val="0"/>
          <w:marTop w:val="0"/>
          <w:marBottom w:val="0"/>
          <w:divBdr>
            <w:top w:val="none" w:sz="0" w:space="0" w:color="auto"/>
            <w:left w:val="none" w:sz="0" w:space="0" w:color="auto"/>
            <w:bottom w:val="none" w:sz="0" w:space="0" w:color="auto"/>
            <w:right w:val="none" w:sz="0" w:space="0" w:color="auto"/>
          </w:divBdr>
        </w:div>
        <w:div w:id="223757666">
          <w:marLeft w:val="0"/>
          <w:marRight w:val="0"/>
          <w:marTop w:val="0"/>
          <w:marBottom w:val="0"/>
          <w:divBdr>
            <w:top w:val="none" w:sz="0" w:space="0" w:color="auto"/>
            <w:left w:val="none" w:sz="0" w:space="0" w:color="auto"/>
            <w:bottom w:val="none" w:sz="0" w:space="0" w:color="auto"/>
            <w:right w:val="none" w:sz="0" w:space="0" w:color="auto"/>
          </w:divBdr>
        </w:div>
        <w:div w:id="259263351">
          <w:marLeft w:val="0"/>
          <w:marRight w:val="0"/>
          <w:marTop w:val="0"/>
          <w:marBottom w:val="0"/>
          <w:divBdr>
            <w:top w:val="none" w:sz="0" w:space="0" w:color="auto"/>
            <w:left w:val="none" w:sz="0" w:space="0" w:color="auto"/>
            <w:bottom w:val="none" w:sz="0" w:space="0" w:color="auto"/>
            <w:right w:val="none" w:sz="0" w:space="0" w:color="auto"/>
          </w:divBdr>
        </w:div>
        <w:div w:id="259413515">
          <w:marLeft w:val="0"/>
          <w:marRight w:val="0"/>
          <w:marTop w:val="0"/>
          <w:marBottom w:val="0"/>
          <w:divBdr>
            <w:top w:val="none" w:sz="0" w:space="0" w:color="auto"/>
            <w:left w:val="none" w:sz="0" w:space="0" w:color="auto"/>
            <w:bottom w:val="none" w:sz="0" w:space="0" w:color="auto"/>
            <w:right w:val="none" w:sz="0" w:space="0" w:color="auto"/>
          </w:divBdr>
        </w:div>
        <w:div w:id="295571318">
          <w:marLeft w:val="0"/>
          <w:marRight w:val="0"/>
          <w:marTop w:val="0"/>
          <w:marBottom w:val="0"/>
          <w:divBdr>
            <w:top w:val="none" w:sz="0" w:space="0" w:color="auto"/>
            <w:left w:val="none" w:sz="0" w:space="0" w:color="auto"/>
            <w:bottom w:val="none" w:sz="0" w:space="0" w:color="auto"/>
            <w:right w:val="none" w:sz="0" w:space="0" w:color="auto"/>
          </w:divBdr>
        </w:div>
        <w:div w:id="336201425">
          <w:marLeft w:val="0"/>
          <w:marRight w:val="0"/>
          <w:marTop w:val="0"/>
          <w:marBottom w:val="0"/>
          <w:divBdr>
            <w:top w:val="none" w:sz="0" w:space="0" w:color="auto"/>
            <w:left w:val="none" w:sz="0" w:space="0" w:color="auto"/>
            <w:bottom w:val="none" w:sz="0" w:space="0" w:color="auto"/>
            <w:right w:val="none" w:sz="0" w:space="0" w:color="auto"/>
          </w:divBdr>
        </w:div>
        <w:div w:id="402332573">
          <w:marLeft w:val="0"/>
          <w:marRight w:val="0"/>
          <w:marTop w:val="0"/>
          <w:marBottom w:val="0"/>
          <w:divBdr>
            <w:top w:val="none" w:sz="0" w:space="0" w:color="auto"/>
            <w:left w:val="none" w:sz="0" w:space="0" w:color="auto"/>
            <w:bottom w:val="none" w:sz="0" w:space="0" w:color="auto"/>
            <w:right w:val="none" w:sz="0" w:space="0" w:color="auto"/>
          </w:divBdr>
        </w:div>
        <w:div w:id="412968744">
          <w:marLeft w:val="0"/>
          <w:marRight w:val="0"/>
          <w:marTop w:val="0"/>
          <w:marBottom w:val="0"/>
          <w:divBdr>
            <w:top w:val="none" w:sz="0" w:space="0" w:color="auto"/>
            <w:left w:val="none" w:sz="0" w:space="0" w:color="auto"/>
            <w:bottom w:val="none" w:sz="0" w:space="0" w:color="auto"/>
            <w:right w:val="none" w:sz="0" w:space="0" w:color="auto"/>
          </w:divBdr>
        </w:div>
        <w:div w:id="425230054">
          <w:marLeft w:val="0"/>
          <w:marRight w:val="0"/>
          <w:marTop w:val="0"/>
          <w:marBottom w:val="0"/>
          <w:divBdr>
            <w:top w:val="none" w:sz="0" w:space="0" w:color="auto"/>
            <w:left w:val="none" w:sz="0" w:space="0" w:color="auto"/>
            <w:bottom w:val="none" w:sz="0" w:space="0" w:color="auto"/>
            <w:right w:val="none" w:sz="0" w:space="0" w:color="auto"/>
          </w:divBdr>
        </w:div>
        <w:div w:id="469252200">
          <w:marLeft w:val="0"/>
          <w:marRight w:val="0"/>
          <w:marTop w:val="0"/>
          <w:marBottom w:val="0"/>
          <w:divBdr>
            <w:top w:val="none" w:sz="0" w:space="0" w:color="auto"/>
            <w:left w:val="none" w:sz="0" w:space="0" w:color="auto"/>
            <w:bottom w:val="none" w:sz="0" w:space="0" w:color="auto"/>
            <w:right w:val="none" w:sz="0" w:space="0" w:color="auto"/>
          </w:divBdr>
        </w:div>
        <w:div w:id="513689306">
          <w:marLeft w:val="0"/>
          <w:marRight w:val="0"/>
          <w:marTop w:val="0"/>
          <w:marBottom w:val="0"/>
          <w:divBdr>
            <w:top w:val="none" w:sz="0" w:space="0" w:color="auto"/>
            <w:left w:val="none" w:sz="0" w:space="0" w:color="auto"/>
            <w:bottom w:val="none" w:sz="0" w:space="0" w:color="auto"/>
            <w:right w:val="none" w:sz="0" w:space="0" w:color="auto"/>
          </w:divBdr>
        </w:div>
        <w:div w:id="548301547">
          <w:marLeft w:val="0"/>
          <w:marRight w:val="0"/>
          <w:marTop w:val="0"/>
          <w:marBottom w:val="0"/>
          <w:divBdr>
            <w:top w:val="none" w:sz="0" w:space="0" w:color="auto"/>
            <w:left w:val="none" w:sz="0" w:space="0" w:color="auto"/>
            <w:bottom w:val="none" w:sz="0" w:space="0" w:color="auto"/>
            <w:right w:val="none" w:sz="0" w:space="0" w:color="auto"/>
          </w:divBdr>
        </w:div>
        <w:div w:id="567349071">
          <w:marLeft w:val="0"/>
          <w:marRight w:val="0"/>
          <w:marTop w:val="0"/>
          <w:marBottom w:val="0"/>
          <w:divBdr>
            <w:top w:val="none" w:sz="0" w:space="0" w:color="auto"/>
            <w:left w:val="none" w:sz="0" w:space="0" w:color="auto"/>
            <w:bottom w:val="none" w:sz="0" w:space="0" w:color="auto"/>
            <w:right w:val="none" w:sz="0" w:space="0" w:color="auto"/>
          </w:divBdr>
        </w:div>
        <w:div w:id="574820488">
          <w:marLeft w:val="0"/>
          <w:marRight w:val="0"/>
          <w:marTop w:val="0"/>
          <w:marBottom w:val="0"/>
          <w:divBdr>
            <w:top w:val="none" w:sz="0" w:space="0" w:color="auto"/>
            <w:left w:val="none" w:sz="0" w:space="0" w:color="auto"/>
            <w:bottom w:val="none" w:sz="0" w:space="0" w:color="auto"/>
            <w:right w:val="none" w:sz="0" w:space="0" w:color="auto"/>
          </w:divBdr>
        </w:div>
        <w:div w:id="653604810">
          <w:marLeft w:val="0"/>
          <w:marRight w:val="0"/>
          <w:marTop w:val="0"/>
          <w:marBottom w:val="0"/>
          <w:divBdr>
            <w:top w:val="none" w:sz="0" w:space="0" w:color="auto"/>
            <w:left w:val="none" w:sz="0" w:space="0" w:color="auto"/>
            <w:bottom w:val="none" w:sz="0" w:space="0" w:color="auto"/>
            <w:right w:val="none" w:sz="0" w:space="0" w:color="auto"/>
          </w:divBdr>
        </w:div>
        <w:div w:id="736441708">
          <w:marLeft w:val="0"/>
          <w:marRight w:val="0"/>
          <w:marTop w:val="0"/>
          <w:marBottom w:val="0"/>
          <w:divBdr>
            <w:top w:val="none" w:sz="0" w:space="0" w:color="auto"/>
            <w:left w:val="none" w:sz="0" w:space="0" w:color="auto"/>
            <w:bottom w:val="none" w:sz="0" w:space="0" w:color="auto"/>
            <w:right w:val="none" w:sz="0" w:space="0" w:color="auto"/>
          </w:divBdr>
        </w:div>
        <w:div w:id="755327196">
          <w:marLeft w:val="0"/>
          <w:marRight w:val="0"/>
          <w:marTop w:val="0"/>
          <w:marBottom w:val="0"/>
          <w:divBdr>
            <w:top w:val="none" w:sz="0" w:space="0" w:color="auto"/>
            <w:left w:val="none" w:sz="0" w:space="0" w:color="auto"/>
            <w:bottom w:val="none" w:sz="0" w:space="0" w:color="auto"/>
            <w:right w:val="none" w:sz="0" w:space="0" w:color="auto"/>
          </w:divBdr>
        </w:div>
        <w:div w:id="770322873">
          <w:marLeft w:val="0"/>
          <w:marRight w:val="0"/>
          <w:marTop w:val="0"/>
          <w:marBottom w:val="0"/>
          <w:divBdr>
            <w:top w:val="none" w:sz="0" w:space="0" w:color="auto"/>
            <w:left w:val="none" w:sz="0" w:space="0" w:color="auto"/>
            <w:bottom w:val="none" w:sz="0" w:space="0" w:color="auto"/>
            <w:right w:val="none" w:sz="0" w:space="0" w:color="auto"/>
          </w:divBdr>
        </w:div>
        <w:div w:id="776413029">
          <w:marLeft w:val="0"/>
          <w:marRight w:val="0"/>
          <w:marTop w:val="0"/>
          <w:marBottom w:val="0"/>
          <w:divBdr>
            <w:top w:val="none" w:sz="0" w:space="0" w:color="auto"/>
            <w:left w:val="none" w:sz="0" w:space="0" w:color="auto"/>
            <w:bottom w:val="none" w:sz="0" w:space="0" w:color="auto"/>
            <w:right w:val="none" w:sz="0" w:space="0" w:color="auto"/>
          </w:divBdr>
        </w:div>
        <w:div w:id="815561379">
          <w:marLeft w:val="0"/>
          <w:marRight w:val="0"/>
          <w:marTop w:val="0"/>
          <w:marBottom w:val="0"/>
          <w:divBdr>
            <w:top w:val="none" w:sz="0" w:space="0" w:color="auto"/>
            <w:left w:val="none" w:sz="0" w:space="0" w:color="auto"/>
            <w:bottom w:val="none" w:sz="0" w:space="0" w:color="auto"/>
            <w:right w:val="none" w:sz="0" w:space="0" w:color="auto"/>
          </w:divBdr>
        </w:div>
        <w:div w:id="853350624">
          <w:marLeft w:val="0"/>
          <w:marRight w:val="0"/>
          <w:marTop w:val="0"/>
          <w:marBottom w:val="0"/>
          <w:divBdr>
            <w:top w:val="none" w:sz="0" w:space="0" w:color="auto"/>
            <w:left w:val="none" w:sz="0" w:space="0" w:color="auto"/>
            <w:bottom w:val="none" w:sz="0" w:space="0" w:color="auto"/>
            <w:right w:val="none" w:sz="0" w:space="0" w:color="auto"/>
          </w:divBdr>
        </w:div>
        <w:div w:id="943267082">
          <w:marLeft w:val="0"/>
          <w:marRight w:val="0"/>
          <w:marTop w:val="0"/>
          <w:marBottom w:val="0"/>
          <w:divBdr>
            <w:top w:val="none" w:sz="0" w:space="0" w:color="auto"/>
            <w:left w:val="none" w:sz="0" w:space="0" w:color="auto"/>
            <w:bottom w:val="none" w:sz="0" w:space="0" w:color="auto"/>
            <w:right w:val="none" w:sz="0" w:space="0" w:color="auto"/>
          </w:divBdr>
        </w:div>
        <w:div w:id="986127917">
          <w:marLeft w:val="0"/>
          <w:marRight w:val="0"/>
          <w:marTop w:val="0"/>
          <w:marBottom w:val="0"/>
          <w:divBdr>
            <w:top w:val="none" w:sz="0" w:space="0" w:color="auto"/>
            <w:left w:val="none" w:sz="0" w:space="0" w:color="auto"/>
            <w:bottom w:val="none" w:sz="0" w:space="0" w:color="auto"/>
            <w:right w:val="none" w:sz="0" w:space="0" w:color="auto"/>
          </w:divBdr>
        </w:div>
        <w:div w:id="1023441778">
          <w:marLeft w:val="0"/>
          <w:marRight w:val="0"/>
          <w:marTop w:val="0"/>
          <w:marBottom w:val="0"/>
          <w:divBdr>
            <w:top w:val="none" w:sz="0" w:space="0" w:color="auto"/>
            <w:left w:val="none" w:sz="0" w:space="0" w:color="auto"/>
            <w:bottom w:val="none" w:sz="0" w:space="0" w:color="auto"/>
            <w:right w:val="none" w:sz="0" w:space="0" w:color="auto"/>
          </w:divBdr>
        </w:div>
        <w:div w:id="1038700869">
          <w:marLeft w:val="0"/>
          <w:marRight w:val="0"/>
          <w:marTop w:val="0"/>
          <w:marBottom w:val="0"/>
          <w:divBdr>
            <w:top w:val="none" w:sz="0" w:space="0" w:color="auto"/>
            <w:left w:val="none" w:sz="0" w:space="0" w:color="auto"/>
            <w:bottom w:val="none" w:sz="0" w:space="0" w:color="auto"/>
            <w:right w:val="none" w:sz="0" w:space="0" w:color="auto"/>
          </w:divBdr>
          <w:divsChild>
            <w:div w:id="1637371901">
              <w:marLeft w:val="0"/>
              <w:marRight w:val="0"/>
              <w:marTop w:val="0"/>
              <w:marBottom w:val="0"/>
              <w:divBdr>
                <w:top w:val="none" w:sz="0" w:space="0" w:color="auto"/>
                <w:left w:val="none" w:sz="0" w:space="0" w:color="auto"/>
                <w:bottom w:val="none" w:sz="0" w:space="0" w:color="auto"/>
                <w:right w:val="none" w:sz="0" w:space="0" w:color="auto"/>
              </w:divBdr>
              <w:divsChild>
                <w:div w:id="1470576">
                  <w:marLeft w:val="0"/>
                  <w:marRight w:val="0"/>
                  <w:marTop w:val="0"/>
                  <w:marBottom w:val="0"/>
                  <w:divBdr>
                    <w:top w:val="none" w:sz="0" w:space="0" w:color="auto"/>
                    <w:left w:val="none" w:sz="0" w:space="0" w:color="auto"/>
                    <w:bottom w:val="none" w:sz="0" w:space="0" w:color="auto"/>
                    <w:right w:val="none" w:sz="0" w:space="0" w:color="auto"/>
                  </w:divBdr>
                </w:div>
                <w:div w:id="58217091">
                  <w:marLeft w:val="0"/>
                  <w:marRight w:val="0"/>
                  <w:marTop w:val="0"/>
                  <w:marBottom w:val="0"/>
                  <w:divBdr>
                    <w:top w:val="none" w:sz="0" w:space="0" w:color="auto"/>
                    <w:left w:val="none" w:sz="0" w:space="0" w:color="auto"/>
                    <w:bottom w:val="none" w:sz="0" w:space="0" w:color="auto"/>
                    <w:right w:val="none" w:sz="0" w:space="0" w:color="auto"/>
                  </w:divBdr>
                </w:div>
                <w:div w:id="107773734">
                  <w:marLeft w:val="0"/>
                  <w:marRight w:val="0"/>
                  <w:marTop w:val="0"/>
                  <w:marBottom w:val="0"/>
                  <w:divBdr>
                    <w:top w:val="none" w:sz="0" w:space="0" w:color="auto"/>
                    <w:left w:val="none" w:sz="0" w:space="0" w:color="auto"/>
                    <w:bottom w:val="none" w:sz="0" w:space="0" w:color="auto"/>
                    <w:right w:val="none" w:sz="0" w:space="0" w:color="auto"/>
                  </w:divBdr>
                </w:div>
                <w:div w:id="226956397">
                  <w:marLeft w:val="0"/>
                  <w:marRight w:val="0"/>
                  <w:marTop w:val="0"/>
                  <w:marBottom w:val="0"/>
                  <w:divBdr>
                    <w:top w:val="none" w:sz="0" w:space="0" w:color="auto"/>
                    <w:left w:val="none" w:sz="0" w:space="0" w:color="auto"/>
                    <w:bottom w:val="none" w:sz="0" w:space="0" w:color="auto"/>
                    <w:right w:val="none" w:sz="0" w:space="0" w:color="auto"/>
                  </w:divBdr>
                </w:div>
                <w:div w:id="244387122">
                  <w:marLeft w:val="0"/>
                  <w:marRight w:val="0"/>
                  <w:marTop w:val="0"/>
                  <w:marBottom w:val="0"/>
                  <w:divBdr>
                    <w:top w:val="none" w:sz="0" w:space="0" w:color="auto"/>
                    <w:left w:val="none" w:sz="0" w:space="0" w:color="auto"/>
                    <w:bottom w:val="none" w:sz="0" w:space="0" w:color="auto"/>
                    <w:right w:val="none" w:sz="0" w:space="0" w:color="auto"/>
                  </w:divBdr>
                </w:div>
                <w:div w:id="270868743">
                  <w:marLeft w:val="0"/>
                  <w:marRight w:val="0"/>
                  <w:marTop w:val="0"/>
                  <w:marBottom w:val="0"/>
                  <w:divBdr>
                    <w:top w:val="none" w:sz="0" w:space="0" w:color="auto"/>
                    <w:left w:val="none" w:sz="0" w:space="0" w:color="auto"/>
                    <w:bottom w:val="none" w:sz="0" w:space="0" w:color="auto"/>
                    <w:right w:val="none" w:sz="0" w:space="0" w:color="auto"/>
                  </w:divBdr>
                </w:div>
                <w:div w:id="393937954">
                  <w:marLeft w:val="0"/>
                  <w:marRight w:val="0"/>
                  <w:marTop w:val="0"/>
                  <w:marBottom w:val="0"/>
                  <w:divBdr>
                    <w:top w:val="none" w:sz="0" w:space="0" w:color="auto"/>
                    <w:left w:val="none" w:sz="0" w:space="0" w:color="auto"/>
                    <w:bottom w:val="none" w:sz="0" w:space="0" w:color="auto"/>
                    <w:right w:val="none" w:sz="0" w:space="0" w:color="auto"/>
                  </w:divBdr>
                </w:div>
                <w:div w:id="397476927">
                  <w:marLeft w:val="0"/>
                  <w:marRight w:val="0"/>
                  <w:marTop w:val="0"/>
                  <w:marBottom w:val="0"/>
                  <w:divBdr>
                    <w:top w:val="none" w:sz="0" w:space="0" w:color="auto"/>
                    <w:left w:val="none" w:sz="0" w:space="0" w:color="auto"/>
                    <w:bottom w:val="none" w:sz="0" w:space="0" w:color="auto"/>
                    <w:right w:val="none" w:sz="0" w:space="0" w:color="auto"/>
                  </w:divBdr>
                </w:div>
                <w:div w:id="477302311">
                  <w:marLeft w:val="0"/>
                  <w:marRight w:val="0"/>
                  <w:marTop w:val="0"/>
                  <w:marBottom w:val="0"/>
                  <w:divBdr>
                    <w:top w:val="none" w:sz="0" w:space="0" w:color="auto"/>
                    <w:left w:val="none" w:sz="0" w:space="0" w:color="auto"/>
                    <w:bottom w:val="none" w:sz="0" w:space="0" w:color="auto"/>
                    <w:right w:val="none" w:sz="0" w:space="0" w:color="auto"/>
                  </w:divBdr>
                </w:div>
                <w:div w:id="487790382">
                  <w:marLeft w:val="0"/>
                  <w:marRight w:val="0"/>
                  <w:marTop w:val="0"/>
                  <w:marBottom w:val="0"/>
                  <w:divBdr>
                    <w:top w:val="none" w:sz="0" w:space="0" w:color="auto"/>
                    <w:left w:val="none" w:sz="0" w:space="0" w:color="auto"/>
                    <w:bottom w:val="none" w:sz="0" w:space="0" w:color="auto"/>
                    <w:right w:val="none" w:sz="0" w:space="0" w:color="auto"/>
                  </w:divBdr>
                </w:div>
                <w:div w:id="511456230">
                  <w:marLeft w:val="0"/>
                  <w:marRight w:val="0"/>
                  <w:marTop w:val="0"/>
                  <w:marBottom w:val="0"/>
                  <w:divBdr>
                    <w:top w:val="none" w:sz="0" w:space="0" w:color="auto"/>
                    <w:left w:val="none" w:sz="0" w:space="0" w:color="auto"/>
                    <w:bottom w:val="none" w:sz="0" w:space="0" w:color="auto"/>
                    <w:right w:val="none" w:sz="0" w:space="0" w:color="auto"/>
                  </w:divBdr>
                </w:div>
                <w:div w:id="549734198">
                  <w:marLeft w:val="0"/>
                  <w:marRight w:val="0"/>
                  <w:marTop w:val="0"/>
                  <w:marBottom w:val="0"/>
                  <w:divBdr>
                    <w:top w:val="none" w:sz="0" w:space="0" w:color="auto"/>
                    <w:left w:val="none" w:sz="0" w:space="0" w:color="auto"/>
                    <w:bottom w:val="none" w:sz="0" w:space="0" w:color="auto"/>
                    <w:right w:val="none" w:sz="0" w:space="0" w:color="auto"/>
                  </w:divBdr>
                </w:div>
                <w:div w:id="614674041">
                  <w:marLeft w:val="0"/>
                  <w:marRight w:val="0"/>
                  <w:marTop w:val="0"/>
                  <w:marBottom w:val="0"/>
                  <w:divBdr>
                    <w:top w:val="none" w:sz="0" w:space="0" w:color="auto"/>
                    <w:left w:val="none" w:sz="0" w:space="0" w:color="auto"/>
                    <w:bottom w:val="none" w:sz="0" w:space="0" w:color="auto"/>
                    <w:right w:val="none" w:sz="0" w:space="0" w:color="auto"/>
                  </w:divBdr>
                </w:div>
                <w:div w:id="628437001">
                  <w:marLeft w:val="0"/>
                  <w:marRight w:val="0"/>
                  <w:marTop w:val="0"/>
                  <w:marBottom w:val="0"/>
                  <w:divBdr>
                    <w:top w:val="none" w:sz="0" w:space="0" w:color="auto"/>
                    <w:left w:val="none" w:sz="0" w:space="0" w:color="auto"/>
                    <w:bottom w:val="none" w:sz="0" w:space="0" w:color="auto"/>
                    <w:right w:val="none" w:sz="0" w:space="0" w:color="auto"/>
                  </w:divBdr>
                </w:div>
                <w:div w:id="667681004">
                  <w:marLeft w:val="0"/>
                  <w:marRight w:val="0"/>
                  <w:marTop w:val="0"/>
                  <w:marBottom w:val="0"/>
                  <w:divBdr>
                    <w:top w:val="none" w:sz="0" w:space="0" w:color="auto"/>
                    <w:left w:val="none" w:sz="0" w:space="0" w:color="auto"/>
                    <w:bottom w:val="none" w:sz="0" w:space="0" w:color="auto"/>
                    <w:right w:val="none" w:sz="0" w:space="0" w:color="auto"/>
                  </w:divBdr>
                </w:div>
                <w:div w:id="755173755">
                  <w:marLeft w:val="0"/>
                  <w:marRight w:val="0"/>
                  <w:marTop w:val="0"/>
                  <w:marBottom w:val="0"/>
                  <w:divBdr>
                    <w:top w:val="none" w:sz="0" w:space="0" w:color="auto"/>
                    <w:left w:val="none" w:sz="0" w:space="0" w:color="auto"/>
                    <w:bottom w:val="none" w:sz="0" w:space="0" w:color="auto"/>
                    <w:right w:val="none" w:sz="0" w:space="0" w:color="auto"/>
                  </w:divBdr>
                </w:div>
                <w:div w:id="800920150">
                  <w:marLeft w:val="0"/>
                  <w:marRight w:val="0"/>
                  <w:marTop w:val="0"/>
                  <w:marBottom w:val="0"/>
                  <w:divBdr>
                    <w:top w:val="none" w:sz="0" w:space="0" w:color="auto"/>
                    <w:left w:val="none" w:sz="0" w:space="0" w:color="auto"/>
                    <w:bottom w:val="none" w:sz="0" w:space="0" w:color="auto"/>
                    <w:right w:val="none" w:sz="0" w:space="0" w:color="auto"/>
                  </w:divBdr>
                </w:div>
                <w:div w:id="817382968">
                  <w:marLeft w:val="0"/>
                  <w:marRight w:val="0"/>
                  <w:marTop w:val="0"/>
                  <w:marBottom w:val="0"/>
                  <w:divBdr>
                    <w:top w:val="none" w:sz="0" w:space="0" w:color="auto"/>
                    <w:left w:val="none" w:sz="0" w:space="0" w:color="auto"/>
                    <w:bottom w:val="none" w:sz="0" w:space="0" w:color="auto"/>
                    <w:right w:val="none" w:sz="0" w:space="0" w:color="auto"/>
                  </w:divBdr>
                </w:div>
                <w:div w:id="929658548">
                  <w:marLeft w:val="0"/>
                  <w:marRight w:val="0"/>
                  <w:marTop w:val="0"/>
                  <w:marBottom w:val="0"/>
                  <w:divBdr>
                    <w:top w:val="none" w:sz="0" w:space="0" w:color="auto"/>
                    <w:left w:val="none" w:sz="0" w:space="0" w:color="auto"/>
                    <w:bottom w:val="none" w:sz="0" w:space="0" w:color="auto"/>
                    <w:right w:val="none" w:sz="0" w:space="0" w:color="auto"/>
                  </w:divBdr>
                </w:div>
                <w:div w:id="1106658813">
                  <w:marLeft w:val="0"/>
                  <w:marRight w:val="0"/>
                  <w:marTop w:val="0"/>
                  <w:marBottom w:val="0"/>
                  <w:divBdr>
                    <w:top w:val="none" w:sz="0" w:space="0" w:color="auto"/>
                    <w:left w:val="none" w:sz="0" w:space="0" w:color="auto"/>
                    <w:bottom w:val="none" w:sz="0" w:space="0" w:color="auto"/>
                    <w:right w:val="none" w:sz="0" w:space="0" w:color="auto"/>
                  </w:divBdr>
                </w:div>
                <w:div w:id="1133333174">
                  <w:marLeft w:val="0"/>
                  <w:marRight w:val="0"/>
                  <w:marTop w:val="0"/>
                  <w:marBottom w:val="0"/>
                  <w:divBdr>
                    <w:top w:val="none" w:sz="0" w:space="0" w:color="auto"/>
                    <w:left w:val="none" w:sz="0" w:space="0" w:color="auto"/>
                    <w:bottom w:val="none" w:sz="0" w:space="0" w:color="auto"/>
                    <w:right w:val="none" w:sz="0" w:space="0" w:color="auto"/>
                  </w:divBdr>
                </w:div>
                <w:div w:id="1171798544">
                  <w:marLeft w:val="0"/>
                  <w:marRight w:val="0"/>
                  <w:marTop w:val="0"/>
                  <w:marBottom w:val="0"/>
                  <w:divBdr>
                    <w:top w:val="none" w:sz="0" w:space="0" w:color="auto"/>
                    <w:left w:val="none" w:sz="0" w:space="0" w:color="auto"/>
                    <w:bottom w:val="none" w:sz="0" w:space="0" w:color="auto"/>
                    <w:right w:val="none" w:sz="0" w:space="0" w:color="auto"/>
                  </w:divBdr>
                </w:div>
                <w:div w:id="1190030536">
                  <w:marLeft w:val="0"/>
                  <w:marRight w:val="0"/>
                  <w:marTop w:val="0"/>
                  <w:marBottom w:val="0"/>
                  <w:divBdr>
                    <w:top w:val="none" w:sz="0" w:space="0" w:color="auto"/>
                    <w:left w:val="none" w:sz="0" w:space="0" w:color="auto"/>
                    <w:bottom w:val="none" w:sz="0" w:space="0" w:color="auto"/>
                    <w:right w:val="none" w:sz="0" w:space="0" w:color="auto"/>
                  </w:divBdr>
                </w:div>
                <w:div w:id="1224097524">
                  <w:marLeft w:val="0"/>
                  <w:marRight w:val="0"/>
                  <w:marTop w:val="0"/>
                  <w:marBottom w:val="0"/>
                  <w:divBdr>
                    <w:top w:val="none" w:sz="0" w:space="0" w:color="auto"/>
                    <w:left w:val="none" w:sz="0" w:space="0" w:color="auto"/>
                    <w:bottom w:val="none" w:sz="0" w:space="0" w:color="auto"/>
                    <w:right w:val="none" w:sz="0" w:space="0" w:color="auto"/>
                  </w:divBdr>
                </w:div>
                <w:div w:id="1266618019">
                  <w:marLeft w:val="0"/>
                  <w:marRight w:val="0"/>
                  <w:marTop w:val="0"/>
                  <w:marBottom w:val="0"/>
                  <w:divBdr>
                    <w:top w:val="none" w:sz="0" w:space="0" w:color="auto"/>
                    <w:left w:val="none" w:sz="0" w:space="0" w:color="auto"/>
                    <w:bottom w:val="none" w:sz="0" w:space="0" w:color="auto"/>
                    <w:right w:val="none" w:sz="0" w:space="0" w:color="auto"/>
                  </w:divBdr>
                </w:div>
                <w:div w:id="1507281541">
                  <w:marLeft w:val="0"/>
                  <w:marRight w:val="0"/>
                  <w:marTop w:val="0"/>
                  <w:marBottom w:val="0"/>
                  <w:divBdr>
                    <w:top w:val="none" w:sz="0" w:space="0" w:color="auto"/>
                    <w:left w:val="none" w:sz="0" w:space="0" w:color="auto"/>
                    <w:bottom w:val="none" w:sz="0" w:space="0" w:color="auto"/>
                    <w:right w:val="none" w:sz="0" w:space="0" w:color="auto"/>
                  </w:divBdr>
                </w:div>
                <w:div w:id="1589659244">
                  <w:marLeft w:val="0"/>
                  <w:marRight w:val="0"/>
                  <w:marTop w:val="0"/>
                  <w:marBottom w:val="0"/>
                  <w:divBdr>
                    <w:top w:val="none" w:sz="0" w:space="0" w:color="auto"/>
                    <w:left w:val="none" w:sz="0" w:space="0" w:color="auto"/>
                    <w:bottom w:val="none" w:sz="0" w:space="0" w:color="auto"/>
                    <w:right w:val="none" w:sz="0" w:space="0" w:color="auto"/>
                  </w:divBdr>
                </w:div>
                <w:div w:id="1596400955">
                  <w:marLeft w:val="0"/>
                  <w:marRight w:val="0"/>
                  <w:marTop w:val="0"/>
                  <w:marBottom w:val="0"/>
                  <w:divBdr>
                    <w:top w:val="none" w:sz="0" w:space="0" w:color="auto"/>
                    <w:left w:val="none" w:sz="0" w:space="0" w:color="auto"/>
                    <w:bottom w:val="none" w:sz="0" w:space="0" w:color="auto"/>
                    <w:right w:val="none" w:sz="0" w:space="0" w:color="auto"/>
                  </w:divBdr>
                </w:div>
                <w:div w:id="1639989695">
                  <w:marLeft w:val="0"/>
                  <w:marRight w:val="0"/>
                  <w:marTop w:val="0"/>
                  <w:marBottom w:val="0"/>
                  <w:divBdr>
                    <w:top w:val="none" w:sz="0" w:space="0" w:color="auto"/>
                    <w:left w:val="none" w:sz="0" w:space="0" w:color="auto"/>
                    <w:bottom w:val="none" w:sz="0" w:space="0" w:color="auto"/>
                    <w:right w:val="none" w:sz="0" w:space="0" w:color="auto"/>
                  </w:divBdr>
                </w:div>
                <w:div w:id="1660770959">
                  <w:marLeft w:val="0"/>
                  <w:marRight w:val="0"/>
                  <w:marTop w:val="0"/>
                  <w:marBottom w:val="0"/>
                  <w:divBdr>
                    <w:top w:val="none" w:sz="0" w:space="0" w:color="auto"/>
                    <w:left w:val="none" w:sz="0" w:space="0" w:color="auto"/>
                    <w:bottom w:val="none" w:sz="0" w:space="0" w:color="auto"/>
                    <w:right w:val="none" w:sz="0" w:space="0" w:color="auto"/>
                  </w:divBdr>
                </w:div>
                <w:div w:id="1764720081">
                  <w:marLeft w:val="0"/>
                  <w:marRight w:val="0"/>
                  <w:marTop w:val="0"/>
                  <w:marBottom w:val="0"/>
                  <w:divBdr>
                    <w:top w:val="none" w:sz="0" w:space="0" w:color="auto"/>
                    <w:left w:val="none" w:sz="0" w:space="0" w:color="auto"/>
                    <w:bottom w:val="none" w:sz="0" w:space="0" w:color="auto"/>
                    <w:right w:val="none" w:sz="0" w:space="0" w:color="auto"/>
                  </w:divBdr>
                </w:div>
                <w:div w:id="1773629145">
                  <w:marLeft w:val="0"/>
                  <w:marRight w:val="0"/>
                  <w:marTop w:val="0"/>
                  <w:marBottom w:val="0"/>
                  <w:divBdr>
                    <w:top w:val="none" w:sz="0" w:space="0" w:color="auto"/>
                    <w:left w:val="none" w:sz="0" w:space="0" w:color="auto"/>
                    <w:bottom w:val="none" w:sz="0" w:space="0" w:color="auto"/>
                    <w:right w:val="none" w:sz="0" w:space="0" w:color="auto"/>
                  </w:divBdr>
                </w:div>
                <w:div w:id="1811820681">
                  <w:marLeft w:val="0"/>
                  <w:marRight w:val="0"/>
                  <w:marTop w:val="0"/>
                  <w:marBottom w:val="0"/>
                  <w:divBdr>
                    <w:top w:val="none" w:sz="0" w:space="0" w:color="auto"/>
                    <w:left w:val="none" w:sz="0" w:space="0" w:color="auto"/>
                    <w:bottom w:val="none" w:sz="0" w:space="0" w:color="auto"/>
                    <w:right w:val="none" w:sz="0" w:space="0" w:color="auto"/>
                  </w:divBdr>
                </w:div>
                <w:div w:id="1843230224">
                  <w:marLeft w:val="0"/>
                  <w:marRight w:val="0"/>
                  <w:marTop w:val="0"/>
                  <w:marBottom w:val="0"/>
                  <w:divBdr>
                    <w:top w:val="none" w:sz="0" w:space="0" w:color="auto"/>
                    <w:left w:val="none" w:sz="0" w:space="0" w:color="auto"/>
                    <w:bottom w:val="none" w:sz="0" w:space="0" w:color="auto"/>
                    <w:right w:val="none" w:sz="0" w:space="0" w:color="auto"/>
                  </w:divBdr>
                </w:div>
                <w:div w:id="1864131899">
                  <w:marLeft w:val="0"/>
                  <w:marRight w:val="0"/>
                  <w:marTop w:val="0"/>
                  <w:marBottom w:val="0"/>
                  <w:divBdr>
                    <w:top w:val="none" w:sz="0" w:space="0" w:color="auto"/>
                    <w:left w:val="none" w:sz="0" w:space="0" w:color="auto"/>
                    <w:bottom w:val="none" w:sz="0" w:space="0" w:color="auto"/>
                    <w:right w:val="none" w:sz="0" w:space="0" w:color="auto"/>
                  </w:divBdr>
                </w:div>
                <w:div w:id="1869179285">
                  <w:marLeft w:val="0"/>
                  <w:marRight w:val="0"/>
                  <w:marTop w:val="0"/>
                  <w:marBottom w:val="0"/>
                  <w:divBdr>
                    <w:top w:val="none" w:sz="0" w:space="0" w:color="auto"/>
                    <w:left w:val="none" w:sz="0" w:space="0" w:color="auto"/>
                    <w:bottom w:val="none" w:sz="0" w:space="0" w:color="auto"/>
                    <w:right w:val="none" w:sz="0" w:space="0" w:color="auto"/>
                  </w:divBdr>
                </w:div>
                <w:div w:id="1931155891">
                  <w:marLeft w:val="0"/>
                  <w:marRight w:val="0"/>
                  <w:marTop w:val="0"/>
                  <w:marBottom w:val="0"/>
                  <w:divBdr>
                    <w:top w:val="none" w:sz="0" w:space="0" w:color="auto"/>
                    <w:left w:val="none" w:sz="0" w:space="0" w:color="auto"/>
                    <w:bottom w:val="none" w:sz="0" w:space="0" w:color="auto"/>
                    <w:right w:val="none" w:sz="0" w:space="0" w:color="auto"/>
                  </w:divBdr>
                </w:div>
                <w:div w:id="1933006552">
                  <w:marLeft w:val="0"/>
                  <w:marRight w:val="0"/>
                  <w:marTop w:val="0"/>
                  <w:marBottom w:val="0"/>
                  <w:divBdr>
                    <w:top w:val="none" w:sz="0" w:space="0" w:color="auto"/>
                    <w:left w:val="none" w:sz="0" w:space="0" w:color="auto"/>
                    <w:bottom w:val="none" w:sz="0" w:space="0" w:color="auto"/>
                    <w:right w:val="none" w:sz="0" w:space="0" w:color="auto"/>
                  </w:divBdr>
                </w:div>
                <w:div w:id="1946813067">
                  <w:marLeft w:val="0"/>
                  <w:marRight w:val="0"/>
                  <w:marTop w:val="0"/>
                  <w:marBottom w:val="0"/>
                  <w:divBdr>
                    <w:top w:val="none" w:sz="0" w:space="0" w:color="auto"/>
                    <w:left w:val="none" w:sz="0" w:space="0" w:color="auto"/>
                    <w:bottom w:val="none" w:sz="0" w:space="0" w:color="auto"/>
                    <w:right w:val="none" w:sz="0" w:space="0" w:color="auto"/>
                  </w:divBdr>
                </w:div>
                <w:div w:id="2009092628">
                  <w:marLeft w:val="0"/>
                  <w:marRight w:val="0"/>
                  <w:marTop w:val="0"/>
                  <w:marBottom w:val="0"/>
                  <w:divBdr>
                    <w:top w:val="none" w:sz="0" w:space="0" w:color="auto"/>
                    <w:left w:val="none" w:sz="0" w:space="0" w:color="auto"/>
                    <w:bottom w:val="none" w:sz="0" w:space="0" w:color="auto"/>
                    <w:right w:val="none" w:sz="0" w:space="0" w:color="auto"/>
                  </w:divBdr>
                </w:div>
                <w:div w:id="2111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8289">
          <w:marLeft w:val="0"/>
          <w:marRight w:val="0"/>
          <w:marTop w:val="0"/>
          <w:marBottom w:val="0"/>
          <w:divBdr>
            <w:top w:val="none" w:sz="0" w:space="0" w:color="auto"/>
            <w:left w:val="none" w:sz="0" w:space="0" w:color="auto"/>
            <w:bottom w:val="none" w:sz="0" w:space="0" w:color="auto"/>
            <w:right w:val="none" w:sz="0" w:space="0" w:color="auto"/>
          </w:divBdr>
        </w:div>
        <w:div w:id="1074359615">
          <w:marLeft w:val="0"/>
          <w:marRight w:val="0"/>
          <w:marTop w:val="0"/>
          <w:marBottom w:val="0"/>
          <w:divBdr>
            <w:top w:val="none" w:sz="0" w:space="0" w:color="auto"/>
            <w:left w:val="none" w:sz="0" w:space="0" w:color="auto"/>
            <w:bottom w:val="none" w:sz="0" w:space="0" w:color="auto"/>
            <w:right w:val="none" w:sz="0" w:space="0" w:color="auto"/>
          </w:divBdr>
        </w:div>
        <w:div w:id="1091975077">
          <w:marLeft w:val="0"/>
          <w:marRight w:val="0"/>
          <w:marTop w:val="0"/>
          <w:marBottom w:val="0"/>
          <w:divBdr>
            <w:top w:val="none" w:sz="0" w:space="0" w:color="auto"/>
            <w:left w:val="none" w:sz="0" w:space="0" w:color="auto"/>
            <w:bottom w:val="none" w:sz="0" w:space="0" w:color="auto"/>
            <w:right w:val="none" w:sz="0" w:space="0" w:color="auto"/>
          </w:divBdr>
        </w:div>
        <w:div w:id="1178472011">
          <w:marLeft w:val="0"/>
          <w:marRight w:val="0"/>
          <w:marTop w:val="0"/>
          <w:marBottom w:val="0"/>
          <w:divBdr>
            <w:top w:val="none" w:sz="0" w:space="0" w:color="auto"/>
            <w:left w:val="none" w:sz="0" w:space="0" w:color="auto"/>
            <w:bottom w:val="none" w:sz="0" w:space="0" w:color="auto"/>
            <w:right w:val="none" w:sz="0" w:space="0" w:color="auto"/>
          </w:divBdr>
        </w:div>
        <w:div w:id="1197158383">
          <w:marLeft w:val="0"/>
          <w:marRight w:val="0"/>
          <w:marTop w:val="0"/>
          <w:marBottom w:val="0"/>
          <w:divBdr>
            <w:top w:val="none" w:sz="0" w:space="0" w:color="auto"/>
            <w:left w:val="none" w:sz="0" w:space="0" w:color="auto"/>
            <w:bottom w:val="none" w:sz="0" w:space="0" w:color="auto"/>
            <w:right w:val="none" w:sz="0" w:space="0" w:color="auto"/>
          </w:divBdr>
        </w:div>
        <w:div w:id="1242763650">
          <w:marLeft w:val="0"/>
          <w:marRight w:val="0"/>
          <w:marTop w:val="0"/>
          <w:marBottom w:val="0"/>
          <w:divBdr>
            <w:top w:val="none" w:sz="0" w:space="0" w:color="auto"/>
            <w:left w:val="none" w:sz="0" w:space="0" w:color="auto"/>
            <w:bottom w:val="none" w:sz="0" w:space="0" w:color="auto"/>
            <w:right w:val="none" w:sz="0" w:space="0" w:color="auto"/>
          </w:divBdr>
        </w:div>
        <w:div w:id="1281104321">
          <w:marLeft w:val="0"/>
          <w:marRight w:val="0"/>
          <w:marTop w:val="0"/>
          <w:marBottom w:val="0"/>
          <w:divBdr>
            <w:top w:val="none" w:sz="0" w:space="0" w:color="auto"/>
            <w:left w:val="none" w:sz="0" w:space="0" w:color="auto"/>
            <w:bottom w:val="none" w:sz="0" w:space="0" w:color="auto"/>
            <w:right w:val="none" w:sz="0" w:space="0" w:color="auto"/>
          </w:divBdr>
        </w:div>
        <w:div w:id="1286158009">
          <w:marLeft w:val="0"/>
          <w:marRight w:val="0"/>
          <w:marTop w:val="0"/>
          <w:marBottom w:val="0"/>
          <w:divBdr>
            <w:top w:val="none" w:sz="0" w:space="0" w:color="auto"/>
            <w:left w:val="none" w:sz="0" w:space="0" w:color="auto"/>
            <w:bottom w:val="none" w:sz="0" w:space="0" w:color="auto"/>
            <w:right w:val="none" w:sz="0" w:space="0" w:color="auto"/>
          </w:divBdr>
        </w:div>
        <w:div w:id="1314602278">
          <w:marLeft w:val="0"/>
          <w:marRight w:val="0"/>
          <w:marTop w:val="0"/>
          <w:marBottom w:val="0"/>
          <w:divBdr>
            <w:top w:val="none" w:sz="0" w:space="0" w:color="auto"/>
            <w:left w:val="none" w:sz="0" w:space="0" w:color="auto"/>
            <w:bottom w:val="none" w:sz="0" w:space="0" w:color="auto"/>
            <w:right w:val="none" w:sz="0" w:space="0" w:color="auto"/>
          </w:divBdr>
        </w:div>
        <w:div w:id="1319730528">
          <w:marLeft w:val="0"/>
          <w:marRight w:val="0"/>
          <w:marTop w:val="0"/>
          <w:marBottom w:val="0"/>
          <w:divBdr>
            <w:top w:val="none" w:sz="0" w:space="0" w:color="auto"/>
            <w:left w:val="none" w:sz="0" w:space="0" w:color="auto"/>
            <w:bottom w:val="none" w:sz="0" w:space="0" w:color="auto"/>
            <w:right w:val="none" w:sz="0" w:space="0" w:color="auto"/>
          </w:divBdr>
        </w:div>
        <w:div w:id="1320234311">
          <w:marLeft w:val="0"/>
          <w:marRight w:val="0"/>
          <w:marTop w:val="0"/>
          <w:marBottom w:val="0"/>
          <w:divBdr>
            <w:top w:val="none" w:sz="0" w:space="0" w:color="auto"/>
            <w:left w:val="none" w:sz="0" w:space="0" w:color="auto"/>
            <w:bottom w:val="none" w:sz="0" w:space="0" w:color="auto"/>
            <w:right w:val="none" w:sz="0" w:space="0" w:color="auto"/>
          </w:divBdr>
        </w:div>
        <w:div w:id="1346201912">
          <w:marLeft w:val="0"/>
          <w:marRight w:val="0"/>
          <w:marTop w:val="0"/>
          <w:marBottom w:val="0"/>
          <w:divBdr>
            <w:top w:val="none" w:sz="0" w:space="0" w:color="auto"/>
            <w:left w:val="none" w:sz="0" w:space="0" w:color="auto"/>
            <w:bottom w:val="none" w:sz="0" w:space="0" w:color="auto"/>
            <w:right w:val="none" w:sz="0" w:space="0" w:color="auto"/>
          </w:divBdr>
        </w:div>
        <w:div w:id="1393849145">
          <w:marLeft w:val="0"/>
          <w:marRight w:val="0"/>
          <w:marTop w:val="0"/>
          <w:marBottom w:val="0"/>
          <w:divBdr>
            <w:top w:val="none" w:sz="0" w:space="0" w:color="auto"/>
            <w:left w:val="none" w:sz="0" w:space="0" w:color="auto"/>
            <w:bottom w:val="none" w:sz="0" w:space="0" w:color="auto"/>
            <w:right w:val="none" w:sz="0" w:space="0" w:color="auto"/>
          </w:divBdr>
        </w:div>
        <w:div w:id="1414356645">
          <w:marLeft w:val="0"/>
          <w:marRight w:val="0"/>
          <w:marTop w:val="0"/>
          <w:marBottom w:val="0"/>
          <w:divBdr>
            <w:top w:val="none" w:sz="0" w:space="0" w:color="auto"/>
            <w:left w:val="none" w:sz="0" w:space="0" w:color="auto"/>
            <w:bottom w:val="none" w:sz="0" w:space="0" w:color="auto"/>
            <w:right w:val="none" w:sz="0" w:space="0" w:color="auto"/>
          </w:divBdr>
        </w:div>
        <w:div w:id="1417558317">
          <w:marLeft w:val="0"/>
          <w:marRight w:val="0"/>
          <w:marTop w:val="0"/>
          <w:marBottom w:val="0"/>
          <w:divBdr>
            <w:top w:val="none" w:sz="0" w:space="0" w:color="auto"/>
            <w:left w:val="none" w:sz="0" w:space="0" w:color="auto"/>
            <w:bottom w:val="none" w:sz="0" w:space="0" w:color="auto"/>
            <w:right w:val="none" w:sz="0" w:space="0" w:color="auto"/>
          </w:divBdr>
        </w:div>
        <w:div w:id="1443916414">
          <w:marLeft w:val="0"/>
          <w:marRight w:val="0"/>
          <w:marTop w:val="0"/>
          <w:marBottom w:val="0"/>
          <w:divBdr>
            <w:top w:val="none" w:sz="0" w:space="0" w:color="auto"/>
            <w:left w:val="none" w:sz="0" w:space="0" w:color="auto"/>
            <w:bottom w:val="none" w:sz="0" w:space="0" w:color="auto"/>
            <w:right w:val="none" w:sz="0" w:space="0" w:color="auto"/>
          </w:divBdr>
        </w:div>
        <w:div w:id="1589340958">
          <w:marLeft w:val="0"/>
          <w:marRight w:val="0"/>
          <w:marTop w:val="0"/>
          <w:marBottom w:val="0"/>
          <w:divBdr>
            <w:top w:val="none" w:sz="0" w:space="0" w:color="auto"/>
            <w:left w:val="none" w:sz="0" w:space="0" w:color="auto"/>
            <w:bottom w:val="none" w:sz="0" w:space="0" w:color="auto"/>
            <w:right w:val="none" w:sz="0" w:space="0" w:color="auto"/>
          </w:divBdr>
        </w:div>
        <w:div w:id="1609661301">
          <w:marLeft w:val="0"/>
          <w:marRight w:val="0"/>
          <w:marTop w:val="0"/>
          <w:marBottom w:val="0"/>
          <w:divBdr>
            <w:top w:val="none" w:sz="0" w:space="0" w:color="auto"/>
            <w:left w:val="none" w:sz="0" w:space="0" w:color="auto"/>
            <w:bottom w:val="none" w:sz="0" w:space="0" w:color="auto"/>
            <w:right w:val="none" w:sz="0" w:space="0" w:color="auto"/>
          </w:divBdr>
        </w:div>
        <w:div w:id="1615089037">
          <w:marLeft w:val="0"/>
          <w:marRight w:val="0"/>
          <w:marTop w:val="0"/>
          <w:marBottom w:val="0"/>
          <w:divBdr>
            <w:top w:val="none" w:sz="0" w:space="0" w:color="auto"/>
            <w:left w:val="none" w:sz="0" w:space="0" w:color="auto"/>
            <w:bottom w:val="none" w:sz="0" w:space="0" w:color="auto"/>
            <w:right w:val="none" w:sz="0" w:space="0" w:color="auto"/>
          </w:divBdr>
        </w:div>
        <w:div w:id="1678577438">
          <w:marLeft w:val="0"/>
          <w:marRight w:val="0"/>
          <w:marTop w:val="0"/>
          <w:marBottom w:val="0"/>
          <w:divBdr>
            <w:top w:val="none" w:sz="0" w:space="0" w:color="auto"/>
            <w:left w:val="none" w:sz="0" w:space="0" w:color="auto"/>
            <w:bottom w:val="none" w:sz="0" w:space="0" w:color="auto"/>
            <w:right w:val="none" w:sz="0" w:space="0" w:color="auto"/>
          </w:divBdr>
        </w:div>
        <w:div w:id="1709379190">
          <w:marLeft w:val="0"/>
          <w:marRight w:val="0"/>
          <w:marTop w:val="0"/>
          <w:marBottom w:val="0"/>
          <w:divBdr>
            <w:top w:val="none" w:sz="0" w:space="0" w:color="auto"/>
            <w:left w:val="none" w:sz="0" w:space="0" w:color="auto"/>
            <w:bottom w:val="none" w:sz="0" w:space="0" w:color="auto"/>
            <w:right w:val="none" w:sz="0" w:space="0" w:color="auto"/>
          </w:divBdr>
        </w:div>
        <w:div w:id="1715735340">
          <w:marLeft w:val="0"/>
          <w:marRight w:val="0"/>
          <w:marTop w:val="0"/>
          <w:marBottom w:val="0"/>
          <w:divBdr>
            <w:top w:val="none" w:sz="0" w:space="0" w:color="auto"/>
            <w:left w:val="none" w:sz="0" w:space="0" w:color="auto"/>
            <w:bottom w:val="none" w:sz="0" w:space="0" w:color="auto"/>
            <w:right w:val="none" w:sz="0" w:space="0" w:color="auto"/>
          </w:divBdr>
        </w:div>
        <w:div w:id="1799761810">
          <w:marLeft w:val="0"/>
          <w:marRight w:val="0"/>
          <w:marTop w:val="0"/>
          <w:marBottom w:val="0"/>
          <w:divBdr>
            <w:top w:val="none" w:sz="0" w:space="0" w:color="auto"/>
            <w:left w:val="none" w:sz="0" w:space="0" w:color="auto"/>
            <w:bottom w:val="none" w:sz="0" w:space="0" w:color="auto"/>
            <w:right w:val="none" w:sz="0" w:space="0" w:color="auto"/>
          </w:divBdr>
        </w:div>
        <w:div w:id="1838496591">
          <w:marLeft w:val="0"/>
          <w:marRight w:val="0"/>
          <w:marTop w:val="0"/>
          <w:marBottom w:val="0"/>
          <w:divBdr>
            <w:top w:val="none" w:sz="0" w:space="0" w:color="auto"/>
            <w:left w:val="none" w:sz="0" w:space="0" w:color="auto"/>
            <w:bottom w:val="none" w:sz="0" w:space="0" w:color="auto"/>
            <w:right w:val="none" w:sz="0" w:space="0" w:color="auto"/>
          </w:divBdr>
        </w:div>
        <w:div w:id="1853255863">
          <w:marLeft w:val="0"/>
          <w:marRight w:val="0"/>
          <w:marTop w:val="0"/>
          <w:marBottom w:val="0"/>
          <w:divBdr>
            <w:top w:val="none" w:sz="0" w:space="0" w:color="auto"/>
            <w:left w:val="none" w:sz="0" w:space="0" w:color="auto"/>
            <w:bottom w:val="none" w:sz="0" w:space="0" w:color="auto"/>
            <w:right w:val="none" w:sz="0" w:space="0" w:color="auto"/>
          </w:divBdr>
        </w:div>
        <w:div w:id="1865245938">
          <w:marLeft w:val="0"/>
          <w:marRight w:val="0"/>
          <w:marTop w:val="0"/>
          <w:marBottom w:val="0"/>
          <w:divBdr>
            <w:top w:val="none" w:sz="0" w:space="0" w:color="auto"/>
            <w:left w:val="none" w:sz="0" w:space="0" w:color="auto"/>
            <w:bottom w:val="none" w:sz="0" w:space="0" w:color="auto"/>
            <w:right w:val="none" w:sz="0" w:space="0" w:color="auto"/>
          </w:divBdr>
        </w:div>
        <w:div w:id="1865290659">
          <w:marLeft w:val="0"/>
          <w:marRight w:val="0"/>
          <w:marTop w:val="0"/>
          <w:marBottom w:val="0"/>
          <w:divBdr>
            <w:top w:val="none" w:sz="0" w:space="0" w:color="auto"/>
            <w:left w:val="none" w:sz="0" w:space="0" w:color="auto"/>
            <w:bottom w:val="none" w:sz="0" w:space="0" w:color="auto"/>
            <w:right w:val="none" w:sz="0" w:space="0" w:color="auto"/>
          </w:divBdr>
        </w:div>
        <w:div w:id="1884250476">
          <w:marLeft w:val="0"/>
          <w:marRight w:val="0"/>
          <w:marTop w:val="0"/>
          <w:marBottom w:val="0"/>
          <w:divBdr>
            <w:top w:val="none" w:sz="0" w:space="0" w:color="auto"/>
            <w:left w:val="none" w:sz="0" w:space="0" w:color="auto"/>
            <w:bottom w:val="none" w:sz="0" w:space="0" w:color="auto"/>
            <w:right w:val="none" w:sz="0" w:space="0" w:color="auto"/>
          </w:divBdr>
        </w:div>
        <w:div w:id="1912036089">
          <w:marLeft w:val="0"/>
          <w:marRight w:val="0"/>
          <w:marTop w:val="0"/>
          <w:marBottom w:val="0"/>
          <w:divBdr>
            <w:top w:val="none" w:sz="0" w:space="0" w:color="auto"/>
            <w:left w:val="none" w:sz="0" w:space="0" w:color="auto"/>
            <w:bottom w:val="none" w:sz="0" w:space="0" w:color="auto"/>
            <w:right w:val="none" w:sz="0" w:space="0" w:color="auto"/>
          </w:divBdr>
        </w:div>
        <w:div w:id="1913347803">
          <w:marLeft w:val="0"/>
          <w:marRight w:val="0"/>
          <w:marTop w:val="0"/>
          <w:marBottom w:val="0"/>
          <w:divBdr>
            <w:top w:val="none" w:sz="0" w:space="0" w:color="auto"/>
            <w:left w:val="none" w:sz="0" w:space="0" w:color="auto"/>
            <w:bottom w:val="none" w:sz="0" w:space="0" w:color="auto"/>
            <w:right w:val="none" w:sz="0" w:space="0" w:color="auto"/>
          </w:divBdr>
        </w:div>
        <w:div w:id="1988321412">
          <w:marLeft w:val="0"/>
          <w:marRight w:val="0"/>
          <w:marTop w:val="0"/>
          <w:marBottom w:val="0"/>
          <w:divBdr>
            <w:top w:val="none" w:sz="0" w:space="0" w:color="auto"/>
            <w:left w:val="none" w:sz="0" w:space="0" w:color="auto"/>
            <w:bottom w:val="none" w:sz="0" w:space="0" w:color="auto"/>
            <w:right w:val="none" w:sz="0" w:space="0" w:color="auto"/>
          </w:divBdr>
        </w:div>
        <w:div w:id="1998683452">
          <w:marLeft w:val="0"/>
          <w:marRight w:val="0"/>
          <w:marTop w:val="0"/>
          <w:marBottom w:val="0"/>
          <w:divBdr>
            <w:top w:val="none" w:sz="0" w:space="0" w:color="auto"/>
            <w:left w:val="none" w:sz="0" w:space="0" w:color="auto"/>
            <w:bottom w:val="none" w:sz="0" w:space="0" w:color="auto"/>
            <w:right w:val="none" w:sz="0" w:space="0" w:color="auto"/>
          </w:divBdr>
        </w:div>
        <w:div w:id="2027323320">
          <w:marLeft w:val="0"/>
          <w:marRight w:val="0"/>
          <w:marTop w:val="0"/>
          <w:marBottom w:val="0"/>
          <w:divBdr>
            <w:top w:val="none" w:sz="0" w:space="0" w:color="auto"/>
            <w:left w:val="none" w:sz="0" w:space="0" w:color="auto"/>
            <w:bottom w:val="none" w:sz="0" w:space="0" w:color="auto"/>
            <w:right w:val="none" w:sz="0" w:space="0" w:color="auto"/>
          </w:divBdr>
        </w:div>
        <w:div w:id="2036031948">
          <w:marLeft w:val="0"/>
          <w:marRight w:val="0"/>
          <w:marTop w:val="0"/>
          <w:marBottom w:val="0"/>
          <w:divBdr>
            <w:top w:val="none" w:sz="0" w:space="0" w:color="auto"/>
            <w:left w:val="none" w:sz="0" w:space="0" w:color="auto"/>
            <w:bottom w:val="none" w:sz="0" w:space="0" w:color="auto"/>
            <w:right w:val="none" w:sz="0" w:space="0" w:color="auto"/>
          </w:divBdr>
        </w:div>
        <w:div w:id="2053572163">
          <w:marLeft w:val="0"/>
          <w:marRight w:val="0"/>
          <w:marTop w:val="0"/>
          <w:marBottom w:val="0"/>
          <w:divBdr>
            <w:top w:val="none" w:sz="0" w:space="0" w:color="auto"/>
            <w:left w:val="none" w:sz="0" w:space="0" w:color="auto"/>
            <w:bottom w:val="none" w:sz="0" w:space="0" w:color="auto"/>
            <w:right w:val="none" w:sz="0" w:space="0" w:color="auto"/>
          </w:divBdr>
        </w:div>
        <w:div w:id="2059626289">
          <w:marLeft w:val="0"/>
          <w:marRight w:val="0"/>
          <w:marTop w:val="0"/>
          <w:marBottom w:val="0"/>
          <w:divBdr>
            <w:top w:val="none" w:sz="0" w:space="0" w:color="auto"/>
            <w:left w:val="none" w:sz="0" w:space="0" w:color="auto"/>
            <w:bottom w:val="none" w:sz="0" w:space="0" w:color="auto"/>
            <w:right w:val="none" w:sz="0" w:space="0" w:color="auto"/>
          </w:divBdr>
        </w:div>
        <w:div w:id="2081827812">
          <w:marLeft w:val="0"/>
          <w:marRight w:val="0"/>
          <w:marTop w:val="0"/>
          <w:marBottom w:val="0"/>
          <w:divBdr>
            <w:top w:val="none" w:sz="0" w:space="0" w:color="auto"/>
            <w:left w:val="none" w:sz="0" w:space="0" w:color="auto"/>
            <w:bottom w:val="none" w:sz="0" w:space="0" w:color="auto"/>
            <w:right w:val="none" w:sz="0" w:space="0" w:color="auto"/>
          </w:divBdr>
        </w:div>
        <w:div w:id="2093699301">
          <w:marLeft w:val="0"/>
          <w:marRight w:val="0"/>
          <w:marTop w:val="0"/>
          <w:marBottom w:val="0"/>
          <w:divBdr>
            <w:top w:val="none" w:sz="0" w:space="0" w:color="auto"/>
            <w:left w:val="none" w:sz="0" w:space="0" w:color="auto"/>
            <w:bottom w:val="none" w:sz="0" w:space="0" w:color="auto"/>
            <w:right w:val="none" w:sz="0" w:space="0" w:color="auto"/>
          </w:divBdr>
        </w:div>
        <w:div w:id="2122603734">
          <w:marLeft w:val="0"/>
          <w:marRight w:val="0"/>
          <w:marTop w:val="0"/>
          <w:marBottom w:val="0"/>
          <w:divBdr>
            <w:top w:val="none" w:sz="0" w:space="0" w:color="auto"/>
            <w:left w:val="none" w:sz="0" w:space="0" w:color="auto"/>
            <w:bottom w:val="none" w:sz="0" w:space="0" w:color="auto"/>
            <w:right w:val="none" w:sz="0" w:space="0" w:color="auto"/>
          </w:divBdr>
        </w:div>
        <w:div w:id="2139756265">
          <w:marLeft w:val="0"/>
          <w:marRight w:val="0"/>
          <w:marTop w:val="0"/>
          <w:marBottom w:val="0"/>
          <w:divBdr>
            <w:top w:val="none" w:sz="0" w:space="0" w:color="auto"/>
            <w:left w:val="none" w:sz="0" w:space="0" w:color="auto"/>
            <w:bottom w:val="none" w:sz="0" w:space="0" w:color="auto"/>
            <w:right w:val="none" w:sz="0" w:space="0" w:color="auto"/>
          </w:divBdr>
        </w:div>
      </w:divsChild>
    </w:div>
    <w:div w:id="1737971373">
      <w:bodyDiv w:val="1"/>
      <w:marLeft w:val="0"/>
      <w:marRight w:val="0"/>
      <w:marTop w:val="0"/>
      <w:marBottom w:val="0"/>
      <w:divBdr>
        <w:top w:val="none" w:sz="0" w:space="0" w:color="auto"/>
        <w:left w:val="none" w:sz="0" w:space="0" w:color="auto"/>
        <w:bottom w:val="none" w:sz="0" w:space="0" w:color="auto"/>
        <w:right w:val="none" w:sz="0" w:space="0" w:color="auto"/>
      </w:divBdr>
    </w:div>
    <w:div w:id="1820339747">
      <w:bodyDiv w:val="1"/>
      <w:marLeft w:val="0"/>
      <w:marRight w:val="0"/>
      <w:marTop w:val="0"/>
      <w:marBottom w:val="0"/>
      <w:divBdr>
        <w:top w:val="none" w:sz="0" w:space="0" w:color="auto"/>
        <w:left w:val="none" w:sz="0" w:space="0" w:color="auto"/>
        <w:bottom w:val="none" w:sz="0" w:space="0" w:color="auto"/>
        <w:right w:val="none" w:sz="0" w:space="0" w:color="auto"/>
      </w:divBdr>
    </w:div>
    <w:div w:id="1839728988">
      <w:bodyDiv w:val="1"/>
      <w:marLeft w:val="0"/>
      <w:marRight w:val="0"/>
      <w:marTop w:val="0"/>
      <w:marBottom w:val="0"/>
      <w:divBdr>
        <w:top w:val="none" w:sz="0" w:space="0" w:color="auto"/>
        <w:left w:val="none" w:sz="0" w:space="0" w:color="auto"/>
        <w:bottom w:val="none" w:sz="0" w:space="0" w:color="auto"/>
        <w:right w:val="none" w:sz="0" w:space="0" w:color="auto"/>
      </w:divBdr>
    </w:div>
    <w:div w:id="1842159092">
      <w:bodyDiv w:val="1"/>
      <w:marLeft w:val="0"/>
      <w:marRight w:val="0"/>
      <w:marTop w:val="0"/>
      <w:marBottom w:val="0"/>
      <w:divBdr>
        <w:top w:val="none" w:sz="0" w:space="0" w:color="auto"/>
        <w:left w:val="none" w:sz="0" w:space="0" w:color="auto"/>
        <w:bottom w:val="none" w:sz="0" w:space="0" w:color="auto"/>
        <w:right w:val="none" w:sz="0" w:space="0" w:color="auto"/>
      </w:divBdr>
    </w:div>
    <w:div w:id="1864048360">
      <w:bodyDiv w:val="1"/>
      <w:marLeft w:val="0"/>
      <w:marRight w:val="0"/>
      <w:marTop w:val="0"/>
      <w:marBottom w:val="0"/>
      <w:divBdr>
        <w:top w:val="none" w:sz="0" w:space="0" w:color="auto"/>
        <w:left w:val="none" w:sz="0" w:space="0" w:color="auto"/>
        <w:bottom w:val="none" w:sz="0" w:space="0" w:color="auto"/>
        <w:right w:val="none" w:sz="0" w:space="0" w:color="auto"/>
      </w:divBdr>
      <w:divsChild>
        <w:div w:id="1008483813">
          <w:marLeft w:val="-600"/>
          <w:marRight w:val="0"/>
          <w:marTop w:val="0"/>
          <w:marBottom w:val="0"/>
          <w:divBdr>
            <w:top w:val="none" w:sz="0" w:space="0" w:color="auto"/>
            <w:left w:val="none" w:sz="0" w:space="0" w:color="auto"/>
            <w:bottom w:val="none" w:sz="0" w:space="0" w:color="auto"/>
            <w:right w:val="none" w:sz="0" w:space="0" w:color="auto"/>
          </w:divBdr>
          <w:divsChild>
            <w:div w:id="1198661632">
              <w:marLeft w:val="0"/>
              <w:marRight w:val="0"/>
              <w:marTop w:val="0"/>
              <w:marBottom w:val="0"/>
              <w:divBdr>
                <w:top w:val="none" w:sz="0" w:space="0" w:color="auto"/>
                <w:left w:val="none" w:sz="0" w:space="0" w:color="auto"/>
                <w:bottom w:val="none" w:sz="0" w:space="0" w:color="auto"/>
                <w:right w:val="none" w:sz="0" w:space="0" w:color="auto"/>
              </w:divBdr>
              <w:divsChild>
                <w:div w:id="1023753015">
                  <w:marLeft w:val="0"/>
                  <w:marRight w:val="0"/>
                  <w:marTop w:val="0"/>
                  <w:marBottom w:val="300"/>
                  <w:divBdr>
                    <w:top w:val="none" w:sz="0" w:space="0" w:color="auto"/>
                    <w:left w:val="none" w:sz="0" w:space="0" w:color="auto"/>
                    <w:bottom w:val="none" w:sz="0" w:space="0" w:color="auto"/>
                    <w:right w:val="none" w:sz="0" w:space="0" w:color="auto"/>
                  </w:divBdr>
                </w:div>
                <w:div w:id="1303075283">
                  <w:marLeft w:val="0"/>
                  <w:marRight w:val="0"/>
                  <w:marTop w:val="0"/>
                  <w:marBottom w:val="300"/>
                  <w:divBdr>
                    <w:top w:val="none" w:sz="0" w:space="0" w:color="auto"/>
                    <w:left w:val="none" w:sz="0" w:space="0" w:color="auto"/>
                    <w:bottom w:val="none" w:sz="0" w:space="0" w:color="auto"/>
                    <w:right w:val="none" w:sz="0" w:space="0" w:color="auto"/>
                  </w:divBdr>
                </w:div>
                <w:div w:id="364211265">
                  <w:marLeft w:val="0"/>
                  <w:marRight w:val="0"/>
                  <w:marTop w:val="0"/>
                  <w:marBottom w:val="300"/>
                  <w:divBdr>
                    <w:top w:val="none" w:sz="0" w:space="0" w:color="auto"/>
                    <w:left w:val="none" w:sz="0" w:space="0" w:color="auto"/>
                    <w:bottom w:val="none" w:sz="0" w:space="0" w:color="auto"/>
                    <w:right w:val="none" w:sz="0" w:space="0" w:color="auto"/>
                  </w:divBdr>
                </w:div>
                <w:div w:id="853882452">
                  <w:marLeft w:val="0"/>
                  <w:marRight w:val="0"/>
                  <w:marTop w:val="0"/>
                  <w:marBottom w:val="300"/>
                  <w:divBdr>
                    <w:top w:val="none" w:sz="0" w:space="0" w:color="auto"/>
                    <w:left w:val="none" w:sz="0" w:space="0" w:color="auto"/>
                    <w:bottom w:val="none" w:sz="0" w:space="0" w:color="auto"/>
                    <w:right w:val="none" w:sz="0" w:space="0" w:color="auto"/>
                  </w:divBdr>
                </w:div>
                <w:div w:id="1377729983">
                  <w:marLeft w:val="0"/>
                  <w:marRight w:val="0"/>
                  <w:marTop w:val="0"/>
                  <w:marBottom w:val="300"/>
                  <w:divBdr>
                    <w:top w:val="none" w:sz="0" w:space="0" w:color="auto"/>
                    <w:left w:val="none" w:sz="0" w:space="0" w:color="auto"/>
                    <w:bottom w:val="none" w:sz="0" w:space="0" w:color="auto"/>
                    <w:right w:val="none" w:sz="0" w:space="0" w:color="auto"/>
                  </w:divBdr>
                </w:div>
                <w:div w:id="917784193">
                  <w:marLeft w:val="0"/>
                  <w:marRight w:val="0"/>
                  <w:marTop w:val="0"/>
                  <w:marBottom w:val="300"/>
                  <w:divBdr>
                    <w:top w:val="none" w:sz="0" w:space="0" w:color="auto"/>
                    <w:left w:val="none" w:sz="0" w:space="0" w:color="auto"/>
                    <w:bottom w:val="none" w:sz="0" w:space="0" w:color="auto"/>
                    <w:right w:val="none" w:sz="0" w:space="0" w:color="auto"/>
                  </w:divBdr>
                </w:div>
                <w:div w:id="1560358539">
                  <w:marLeft w:val="0"/>
                  <w:marRight w:val="0"/>
                  <w:marTop w:val="0"/>
                  <w:marBottom w:val="300"/>
                  <w:divBdr>
                    <w:top w:val="none" w:sz="0" w:space="0" w:color="auto"/>
                    <w:left w:val="none" w:sz="0" w:space="0" w:color="auto"/>
                    <w:bottom w:val="none" w:sz="0" w:space="0" w:color="auto"/>
                    <w:right w:val="none" w:sz="0" w:space="0" w:color="auto"/>
                  </w:divBdr>
                </w:div>
                <w:div w:id="481434430">
                  <w:marLeft w:val="0"/>
                  <w:marRight w:val="0"/>
                  <w:marTop w:val="0"/>
                  <w:marBottom w:val="300"/>
                  <w:divBdr>
                    <w:top w:val="none" w:sz="0" w:space="0" w:color="auto"/>
                    <w:left w:val="none" w:sz="0" w:space="0" w:color="auto"/>
                    <w:bottom w:val="none" w:sz="0" w:space="0" w:color="auto"/>
                    <w:right w:val="none" w:sz="0" w:space="0" w:color="auto"/>
                  </w:divBdr>
                </w:div>
                <w:div w:id="441151151">
                  <w:marLeft w:val="0"/>
                  <w:marRight w:val="0"/>
                  <w:marTop w:val="0"/>
                  <w:marBottom w:val="300"/>
                  <w:divBdr>
                    <w:top w:val="none" w:sz="0" w:space="0" w:color="auto"/>
                    <w:left w:val="none" w:sz="0" w:space="0" w:color="auto"/>
                    <w:bottom w:val="none" w:sz="0" w:space="0" w:color="auto"/>
                    <w:right w:val="none" w:sz="0" w:space="0" w:color="auto"/>
                  </w:divBdr>
                </w:div>
                <w:div w:id="1636329202">
                  <w:marLeft w:val="0"/>
                  <w:marRight w:val="0"/>
                  <w:marTop w:val="0"/>
                  <w:marBottom w:val="300"/>
                  <w:divBdr>
                    <w:top w:val="none" w:sz="0" w:space="0" w:color="auto"/>
                    <w:left w:val="none" w:sz="0" w:space="0" w:color="auto"/>
                    <w:bottom w:val="none" w:sz="0" w:space="0" w:color="auto"/>
                    <w:right w:val="none" w:sz="0" w:space="0" w:color="auto"/>
                  </w:divBdr>
                </w:div>
                <w:div w:id="1959868679">
                  <w:marLeft w:val="0"/>
                  <w:marRight w:val="0"/>
                  <w:marTop w:val="0"/>
                  <w:marBottom w:val="300"/>
                  <w:divBdr>
                    <w:top w:val="none" w:sz="0" w:space="0" w:color="auto"/>
                    <w:left w:val="none" w:sz="0" w:space="0" w:color="auto"/>
                    <w:bottom w:val="none" w:sz="0" w:space="0" w:color="auto"/>
                    <w:right w:val="none" w:sz="0" w:space="0" w:color="auto"/>
                  </w:divBdr>
                </w:div>
                <w:div w:id="16726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1702">
          <w:marLeft w:val="-600"/>
          <w:marRight w:val="0"/>
          <w:marTop w:val="600"/>
          <w:marBottom w:val="0"/>
          <w:divBdr>
            <w:top w:val="none" w:sz="0" w:space="0" w:color="auto"/>
            <w:left w:val="none" w:sz="0" w:space="0" w:color="auto"/>
            <w:bottom w:val="none" w:sz="0" w:space="0" w:color="auto"/>
            <w:right w:val="none" w:sz="0" w:space="0" w:color="auto"/>
          </w:divBdr>
          <w:divsChild>
            <w:div w:id="826283383">
              <w:marLeft w:val="0"/>
              <w:marRight w:val="0"/>
              <w:marTop w:val="0"/>
              <w:marBottom w:val="0"/>
              <w:divBdr>
                <w:top w:val="none" w:sz="0" w:space="0" w:color="auto"/>
                <w:left w:val="none" w:sz="0" w:space="0" w:color="auto"/>
                <w:bottom w:val="none" w:sz="0" w:space="0" w:color="auto"/>
                <w:right w:val="none" w:sz="0" w:space="0" w:color="auto"/>
              </w:divBdr>
              <w:divsChild>
                <w:div w:id="3359591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6792601">
      <w:bodyDiv w:val="1"/>
      <w:marLeft w:val="0"/>
      <w:marRight w:val="0"/>
      <w:marTop w:val="0"/>
      <w:marBottom w:val="0"/>
      <w:divBdr>
        <w:top w:val="none" w:sz="0" w:space="0" w:color="auto"/>
        <w:left w:val="none" w:sz="0" w:space="0" w:color="auto"/>
        <w:bottom w:val="none" w:sz="0" w:space="0" w:color="auto"/>
        <w:right w:val="none" w:sz="0" w:space="0" w:color="auto"/>
      </w:divBdr>
    </w:div>
    <w:div w:id="1976909409">
      <w:bodyDiv w:val="1"/>
      <w:marLeft w:val="0"/>
      <w:marRight w:val="0"/>
      <w:marTop w:val="0"/>
      <w:marBottom w:val="0"/>
      <w:divBdr>
        <w:top w:val="none" w:sz="0" w:space="0" w:color="auto"/>
        <w:left w:val="none" w:sz="0" w:space="0" w:color="auto"/>
        <w:bottom w:val="none" w:sz="0" w:space="0" w:color="auto"/>
        <w:right w:val="none" w:sz="0" w:space="0" w:color="auto"/>
      </w:divBdr>
      <w:divsChild>
        <w:div w:id="112290749">
          <w:marLeft w:val="0"/>
          <w:marRight w:val="0"/>
          <w:marTop w:val="0"/>
          <w:marBottom w:val="0"/>
          <w:divBdr>
            <w:top w:val="none" w:sz="0" w:space="0" w:color="auto"/>
            <w:left w:val="none" w:sz="0" w:space="0" w:color="auto"/>
            <w:bottom w:val="none" w:sz="0" w:space="0" w:color="auto"/>
            <w:right w:val="none" w:sz="0" w:space="0" w:color="auto"/>
          </w:divBdr>
        </w:div>
        <w:div w:id="156121222">
          <w:marLeft w:val="0"/>
          <w:marRight w:val="0"/>
          <w:marTop w:val="0"/>
          <w:marBottom w:val="0"/>
          <w:divBdr>
            <w:top w:val="none" w:sz="0" w:space="0" w:color="auto"/>
            <w:left w:val="none" w:sz="0" w:space="0" w:color="auto"/>
            <w:bottom w:val="none" w:sz="0" w:space="0" w:color="auto"/>
            <w:right w:val="none" w:sz="0" w:space="0" w:color="auto"/>
          </w:divBdr>
        </w:div>
        <w:div w:id="186989877">
          <w:marLeft w:val="0"/>
          <w:marRight w:val="0"/>
          <w:marTop w:val="0"/>
          <w:marBottom w:val="0"/>
          <w:divBdr>
            <w:top w:val="none" w:sz="0" w:space="0" w:color="auto"/>
            <w:left w:val="none" w:sz="0" w:space="0" w:color="auto"/>
            <w:bottom w:val="none" w:sz="0" w:space="0" w:color="auto"/>
            <w:right w:val="none" w:sz="0" w:space="0" w:color="auto"/>
          </w:divBdr>
        </w:div>
        <w:div w:id="218245958">
          <w:marLeft w:val="0"/>
          <w:marRight w:val="0"/>
          <w:marTop w:val="0"/>
          <w:marBottom w:val="0"/>
          <w:divBdr>
            <w:top w:val="none" w:sz="0" w:space="0" w:color="auto"/>
            <w:left w:val="none" w:sz="0" w:space="0" w:color="auto"/>
            <w:bottom w:val="none" w:sz="0" w:space="0" w:color="auto"/>
            <w:right w:val="none" w:sz="0" w:space="0" w:color="auto"/>
          </w:divBdr>
        </w:div>
        <w:div w:id="270288284">
          <w:marLeft w:val="0"/>
          <w:marRight w:val="0"/>
          <w:marTop w:val="0"/>
          <w:marBottom w:val="0"/>
          <w:divBdr>
            <w:top w:val="none" w:sz="0" w:space="0" w:color="auto"/>
            <w:left w:val="none" w:sz="0" w:space="0" w:color="auto"/>
            <w:bottom w:val="none" w:sz="0" w:space="0" w:color="auto"/>
            <w:right w:val="none" w:sz="0" w:space="0" w:color="auto"/>
          </w:divBdr>
        </w:div>
        <w:div w:id="373232394">
          <w:marLeft w:val="0"/>
          <w:marRight w:val="0"/>
          <w:marTop w:val="0"/>
          <w:marBottom w:val="0"/>
          <w:divBdr>
            <w:top w:val="none" w:sz="0" w:space="0" w:color="auto"/>
            <w:left w:val="none" w:sz="0" w:space="0" w:color="auto"/>
            <w:bottom w:val="none" w:sz="0" w:space="0" w:color="auto"/>
            <w:right w:val="none" w:sz="0" w:space="0" w:color="auto"/>
          </w:divBdr>
        </w:div>
        <w:div w:id="479929047">
          <w:marLeft w:val="0"/>
          <w:marRight w:val="0"/>
          <w:marTop w:val="0"/>
          <w:marBottom w:val="0"/>
          <w:divBdr>
            <w:top w:val="none" w:sz="0" w:space="0" w:color="auto"/>
            <w:left w:val="none" w:sz="0" w:space="0" w:color="auto"/>
            <w:bottom w:val="none" w:sz="0" w:space="0" w:color="auto"/>
            <w:right w:val="none" w:sz="0" w:space="0" w:color="auto"/>
          </w:divBdr>
        </w:div>
        <w:div w:id="501093425">
          <w:marLeft w:val="0"/>
          <w:marRight w:val="0"/>
          <w:marTop w:val="0"/>
          <w:marBottom w:val="0"/>
          <w:divBdr>
            <w:top w:val="none" w:sz="0" w:space="0" w:color="auto"/>
            <w:left w:val="none" w:sz="0" w:space="0" w:color="auto"/>
            <w:bottom w:val="none" w:sz="0" w:space="0" w:color="auto"/>
            <w:right w:val="none" w:sz="0" w:space="0" w:color="auto"/>
          </w:divBdr>
        </w:div>
        <w:div w:id="557667454">
          <w:marLeft w:val="0"/>
          <w:marRight w:val="0"/>
          <w:marTop w:val="0"/>
          <w:marBottom w:val="0"/>
          <w:divBdr>
            <w:top w:val="none" w:sz="0" w:space="0" w:color="auto"/>
            <w:left w:val="none" w:sz="0" w:space="0" w:color="auto"/>
            <w:bottom w:val="none" w:sz="0" w:space="0" w:color="auto"/>
            <w:right w:val="none" w:sz="0" w:space="0" w:color="auto"/>
          </w:divBdr>
        </w:div>
        <w:div w:id="572130133">
          <w:marLeft w:val="0"/>
          <w:marRight w:val="0"/>
          <w:marTop w:val="0"/>
          <w:marBottom w:val="0"/>
          <w:divBdr>
            <w:top w:val="none" w:sz="0" w:space="0" w:color="auto"/>
            <w:left w:val="none" w:sz="0" w:space="0" w:color="auto"/>
            <w:bottom w:val="none" w:sz="0" w:space="0" w:color="auto"/>
            <w:right w:val="none" w:sz="0" w:space="0" w:color="auto"/>
          </w:divBdr>
        </w:div>
        <w:div w:id="574246695">
          <w:marLeft w:val="0"/>
          <w:marRight w:val="0"/>
          <w:marTop w:val="0"/>
          <w:marBottom w:val="0"/>
          <w:divBdr>
            <w:top w:val="none" w:sz="0" w:space="0" w:color="auto"/>
            <w:left w:val="none" w:sz="0" w:space="0" w:color="auto"/>
            <w:bottom w:val="none" w:sz="0" w:space="0" w:color="auto"/>
            <w:right w:val="none" w:sz="0" w:space="0" w:color="auto"/>
          </w:divBdr>
        </w:div>
        <w:div w:id="724572505">
          <w:marLeft w:val="0"/>
          <w:marRight w:val="0"/>
          <w:marTop w:val="0"/>
          <w:marBottom w:val="0"/>
          <w:divBdr>
            <w:top w:val="none" w:sz="0" w:space="0" w:color="auto"/>
            <w:left w:val="none" w:sz="0" w:space="0" w:color="auto"/>
            <w:bottom w:val="none" w:sz="0" w:space="0" w:color="auto"/>
            <w:right w:val="none" w:sz="0" w:space="0" w:color="auto"/>
          </w:divBdr>
        </w:div>
        <w:div w:id="1198662385">
          <w:marLeft w:val="0"/>
          <w:marRight w:val="0"/>
          <w:marTop w:val="0"/>
          <w:marBottom w:val="0"/>
          <w:divBdr>
            <w:top w:val="none" w:sz="0" w:space="0" w:color="auto"/>
            <w:left w:val="none" w:sz="0" w:space="0" w:color="auto"/>
            <w:bottom w:val="none" w:sz="0" w:space="0" w:color="auto"/>
            <w:right w:val="none" w:sz="0" w:space="0" w:color="auto"/>
          </w:divBdr>
        </w:div>
        <w:div w:id="1224288718">
          <w:marLeft w:val="0"/>
          <w:marRight w:val="0"/>
          <w:marTop w:val="0"/>
          <w:marBottom w:val="0"/>
          <w:divBdr>
            <w:top w:val="none" w:sz="0" w:space="0" w:color="auto"/>
            <w:left w:val="none" w:sz="0" w:space="0" w:color="auto"/>
            <w:bottom w:val="none" w:sz="0" w:space="0" w:color="auto"/>
            <w:right w:val="none" w:sz="0" w:space="0" w:color="auto"/>
          </w:divBdr>
        </w:div>
        <w:div w:id="1300110577">
          <w:marLeft w:val="0"/>
          <w:marRight w:val="0"/>
          <w:marTop w:val="0"/>
          <w:marBottom w:val="0"/>
          <w:divBdr>
            <w:top w:val="none" w:sz="0" w:space="0" w:color="auto"/>
            <w:left w:val="none" w:sz="0" w:space="0" w:color="auto"/>
            <w:bottom w:val="none" w:sz="0" w:space="0" w:color="auto"/>
            <w:right w:val="none" w:sz="0" w:space="0" w:color="auto"/>
          </w:divBdr>
        </w:div>
        <w:div w:id="1384600141">
          <w:marLeft w:val="0"/>
          <w:marRight w:val="0"/>
          <w:marTop w:val="0"/>
          <w:marBottom w:val="0"/>
          <w:divBdr>
            <w:top w:val="none" w:sz="0" w:space="0" w:color="auto"/>
            <w:left w:val="none" w:sz="0" w:space="0" w:color="auto"/>
            <w:bottom w:val="none" w:sz="0" w:space="0" w:color="auto"/>
            <w:right w:val="none" w:sz="0" w:space="0" w:color="auto"/>
          </w:divBdr>
        </w:div>
        <w:div w:id="1500467055">
          <w:marLeft w:val="0"/>
          <w:marRight w:val="0"/>
          <w:marTop w:val="0"/>
          <w:marBottom w:val="0"/>
          <w:divBdr>
            <w:top w:val="none" w:sz="0" w:space="0" w:color="auto"/>
            <w:left w:val="none" w:sz="0" w:space="0" w:color="auto"/>
            <w:bottom w:val="none" w:sz="0" w:space="0" w:color="auto"/>
            <w:right w:val="none" w:sz="0" w:space="0" w:color="auto"/>
          </w:divBdr>
        </w:div>
        <w:div w:id="1627928663">
          <w:marLeft w:val="0"/>
          <w:marRight w:val="0"/>
          <w:marTop w:val="0"/>
          <w:marBottom w:val="0"/>
          <w:divBdr>
            <w:top w:val="none" w:sz="0" w:space="0" w:color="auto"/>
            <w:left w:val="none" w:sz="0" w:space="0" w:color="auto"/>
            <w:bottom w:val="none" w:sz="0" w:space="0" w:color="auto"/>
            <w:right w:val="none" w:sz="0" w:space="0" w:color="auto"/>
          </w:divBdr>
        </w:div>
        <w:div w:id="1711688326">
          <w:marLeft w:val="0"/>
          <w:marRight w:val="0"/>
          <w:marTop w:val="0"/>
          <w:marBottom w:val="0"/>
          <w:divBdr>
            <w:top w:val="none" w:sz="0" w:space="0" w:color="auto"/>
            <w:left w:val="none" w:sz="0" w:space="0" w:color="auto"/>
            <w:bottom w:val="none" w:sz="0" w:space="0" w:color="auto"/>
            <w:right w:val="none" w:sz="0" w:space="0" w:color="auto"/>
          </w:divBdr>
        </w:div>
        <w:div w:id="1737045820">
          <w:marLeft w:val="0"/>
          <w:marRight w:val="0"/>
          <w:marTop w:val="0"/>
          <w:marBottom w:val="0"/>
          <w:divBdr>
            <w:top w:val="none" w:sz="0" w:space="0" w:color="auto"/>
            <w:left w:val="none" w:sz="0" w:space="0" w:color="auto"/>
            <w:bottom w:val="none" w:sz="0" w:space="0" w:color="auto"/>
            <w:right w:val="none" w:sz="0" w:space="0" w:color="auto"/>
          </w:divBdr>
        </w:div>
        <w:div w:id="1754202838">
          <w:marLeft w:val="0"/>
          <w:marRight w:val="0"/>
          <w:marTop w:val="0"/>
          <w:marBottom w:val="0"/>
          <w:divBdr>
            <w:top w:val="none" w:sz="0" w:space="0" w:color="auto"/>
            <w:left w:val="none" w:sz="0" w:space="0" w:color="auto"/>
            <w:bottom w:val="none" w:sz="0" w:space="0" w:color="auto"/>
            <w:right w:val="none" w:sz="0" w:space="0" w:color="auto"/>
          </w:divBdr>
        </w:div>
        <w:div w:id="1954482339">
          <w:marLeft w:val="0"/>
          <w:marRight w:val="0"/>
          <w:marTop w:val="0"/>
          <w:marBottom w:val="0"/>
          <w:divBdr>
            <w:top w:val="none" w:sz="0" w:space="0" w:color="auto"/>
            <w:left w:val="none" w:sz="0" w:space="0" w:color="auto"/>
            <w:bottom w:val="none" w:sz="0" w:space="0" w:color="auto"/>
            <w:right w:val="none" w:sz="0" w:space="0" w:color="auto"/>
          </w:divBdr>
        </w:div>
        <w:div w:id="1965118920">
          <w:marLeft w:val="0"/>
          <w:marRight w:val="0"/>
          <w:marTop w:val="0"/>
          <w:marBottom w:val="0"/>
          <w:divBdr>
            <w:top w:val="none" w:sz="0" w:space="0" w:color="auto"/>
            <w:left w:val="none" w:sz="0" w:space="0" w:color="auto"/>
            <w:bottom w:val="none" w:sz="0" w:space="0" w:color="auto"/>
            <w:right w:val="none" w:sz="0" w:space="0" w:color="auto"/>
          </w:divBdr>
        </w:div>
      </w:divsChild>
    </w:div>
    <w:div w:id="1994986075">
      <w:bodyDiv w:val="1"/>
      <w:marLeft w:val="0"/>
      <w:marRight w:val="0"/>
      <w:marTop w:val="0"/>
      <w:marBottom w:val="0"/>
      <w:divBdr>
        <w:top w:val="none" w:sz="0" w:space="0" w:color="auto"/>
        <w:left w:val="none" w:sz="0" w:space="0" w:color="auto"/>
        <w:bottom w:val="none" w:sz="0" w:space="0" w:color="auto"/>
        <w:right w:val="none" w:sz="0" w:space="0" w:color="auto"/>
      </w:divBdr>
      <w:divsChild>
        <w:div w:id="1836333570">
          <w:marLeft w:val="0"/>
          <w:marRight w:val="0"/>
          <w:marTop w:val="0"/>
          <w:marBottom w:val="0"/>
          <w:divBdr>
            <w:top w:val="none" w:sz="0" w:space="0" w:color="auto"/>
            <w:left w:val="none" w:sz="0" w:space="0" w:color="auto"/>
            <w:bottom w:val="none" w:sz="0" w:space="0" w:color="auto"/>
            <w:right w:val="none" w:sz="0" w:space="0" w:color="auto"/>
          </w:divBdr>
          <w:divsChild>
            <w:div w:id="356976089">
              <w:marLeft w:val="0"/>
              <w:marRight w:val="0"/>
              <w:marTop w:val="0"/>
              <w:marBottom w:val="0"/>
              <w:divBdr>
                <w:top w:val="none" w:sz="0" w:space="0" w:color="auto"/>
                <w:left w:val="none" w:sz="0" w:space="0" w:color="auto"/>
                <w:bottom w:val="none" w:sz="0" w:space="0" w:color="auto"/>
                <w:right w:val="none" w:sz="0" w:space="0" w:color="auto"/>
              </w:divBdr>
              <w:divsChild>
                <w:div w:id="141389071">
                  <w:marLeft w:val="0"/>
                  <w:marRight w:val="0"/>
                  <w:marTop w:val="0"/>
                  <w:marBottom w:val="0"/>
                  <w:divBdr>
                    <w:top w:val="none" w:sz="0" w:space="0" w:color="auto"/>
                    <w:left w:val="none" w:sz="0" w:space="0" w:color="auto"/>
                    <w:bottom w:val="none" w:sz="0" w:space="0" w:color="auto"/>
                    <w:right w:val="none" w:sz="0" w:space="0" w:color="auto"/>
                  </w:divBdr>
                </w:div>
                <w:div w:id="148061505">
                  <w:marLeft w:val="0"/>
                  <w:marRight w:val="0"/>
                  <w:marTop w:val="0"/>
                  <w:marBottom w:val="0"/>
                  <w:divBdr>
                    <w:top w:val="none" w:sz="0" w:space="0" w:color="auto"/>
                    <w:left w:val="none" w:sz="0" w:space="0" w:color="auto"/>
                    <w:bottom w:val="none" w:sz="0" w:space="0" w:color="auto"/>
                    <w:right w:val="none" w:sz="0" w:space="0" w:color="auto"/>
                  </w:divBdr>
                </w:div>
                <w:div w:id="151213694">
                  <w:marLeft w:val="0"/>
                  <w:marRight w:val="0"/>
                  <w:marTop w:val="0"/>
                  <w:marBottom w:val="0"/>
                  <w:divBdr>
                    <w:top w:val="none" w:sz="0" w:space="0" w:color="auto"/>
                    <w:left w:val="none" w:sz="0" w:space="0" w:color="auto"/>
                    <w:bottom w:val="none" w:sz="0" w:space="0" w:color="auto"/>
                    <w:right w:val="none" w:sz="0" w:space="0" w:color="auto"/>
                  </w:divBdr>
                </w:div>
                <w:div w:id="167914570">
                  <w:marLeft w:val="0"/>
                  <w:marRight w:val="0"/>
                  <w:marTop w:val="0"/>
                  <w:marBottom w:val="0"/>
                  <w:divBdr>
                    <w:top w:val="none" w:sz="0" w:space="0" w:color="auto"/>
                    <w:left w:val="none" w:sz="0" w:space="0" w:color="auto"/>
                    <w:bottom w:val="none" w:sz="0" w:space="0" w:color="auto"/>
                    <w:right w:val="none" w:sz="0" w:space="0" w:color="auto"/>
                  </w:divBdr>
                </w:div>
                <w:div w:id="233590747">
                  <w:marLeft w:val="0"/>
                  <w:marRight w:val="0"/>
                  <w:marTop w:val="0"/>
                  <w:marBottom w:val="0"/>
                  <w:divBdr>
                    <w:top w:val="none" w:sz="0" w:space="0" w:color="auto"/>
                    <w:left w:val="none" w:sz="0" w:space="0" w:color="auto"/>
                    <w:bottom w:val="none" w:sz="0" w:space="0" w:color="auto"/>
                    <w:right w:val="none" w:sz="0" w:space="0" w:color="auto"/>
                  </w:divBdr>
                </w:div>
                <w:div w:id="317462244">
                  <w:marLeft w:val="0"/>
                  <w:marRight w:val="0"/>
                  <w:marTop w:val="0"/>
                  <w:marBottom w:val="0"/>
                  <w:divBdr>
                    <w:top w:val="none" w:sz="0" w:space="0" w:color="auto"/>
                    <w:left w:val="none" w:sz="0" w:space="0" w:color="auto"/>
                    <w:bottom w:val="none" w:sz="0" w:space="0" w:color="auto"/>
                    <w:right w:val="none" w:sz="0" w:space="0" w:color="auto"/>
                  </w:divBdr>
                </w:div>
                <w:div w:id="324822589">
                  <w:marLeft w:val="0"/>
                  <w:marRight w:val="0"/>
                  <w:marTop w:val="0"/>
                  <w:marBottom w:val="0"/>
                  <w:divBdr>
                    <w:top w:val="none" w:sz="0" w:space="0" w:color="auto"/>
                    <w:left w:val="none" w:sz="0" w:space="0" w:color="auto"/>
                    <w:bottom w:val="none" w:sz="0" w:space="0" w:color="auto"/>
                    <w:right w:val="none" w:sz="0" w:space="0" w:color="auto"/>
                  </w:divBdr>
                </w:div>
                <w:div w:id="461340054">
                  <w:marLeft w:val="0"/>
                  <w:marRight w:val="0"/>
                  <w:marTop w:val="0"/>
                  <w:marBottom w:val="0"/>
                  <w:divBdr>
                    <w:top w:val="none" w:sz="0" w:space="0" w:color="auto"/>
                    <w:left w:val="none" w:sz="0" w:space="0" w:color="auto"/>
                    <w:bottom w:val="none" w:sz="0" w:space="0" w:color="auto"/>
                    <w:right w:val="none" w:sz="0" w:space="0" w:color="auto"/>
                  </w:divBdr>
                </w:div>
                <w:div w:id="473375903">
                  <w:marLeft w:val="0"/>
                  <w:marRight w:val="0"/>
                  <w:marTop w:val="0"/>
                  <w:marBottom w:val="0"/>
                  <w:divBdr>
                    <w:top w:val="none" w:sz="0" w:space="0" w:color="auto"/>
                    <w:left w:val="none" w:sz="0" w:space="0" w:color="auto"/>
                    <w:bottom w:val="none" w:sz="0" w:space="0" w:color="auto"/>
                    <w:right w:val="none" w:sz="0" w:space="0" w:color="auto"/>
                  </w:divBdr>
                </w:div>
                <w:div w:id="529606091">
                  <w:marLeft w:val="0"/>
                  <w:marRight w:val="0"/>
                  <w:marTop w:val="0"/>
                  <w:marBottom w:val="0"/>
                  <w:divBdr>
                    <w:top w:val="none" w:sz="0" w:space="0" w:color="auto"/>
                    <w:left w:val="none" w:sz="0" w:space="0" w:color="auto"/>
                    <w:bottom w:val="none" w:sz="0" w:space="0" w:color="auto"/>
                    <w:right w:val="none" w:sz="0" w:space="0" w:color="auto"/>
                  </w:divBdr>
                </w:div>
                <w:div w:id="567107942">
                  <w:marLeft w:val="0"/>
                  <w:marRight w:val="0"/>
                  <w:marTop w:val="0"/>
                  <w:marBottom w:val="0"/>
                  <w:divBdr>
                    <w:top w:val="none" w:sz="0" w:space="0" w:color="auto"/>
                    <w:left w:val="none" w:sz="0" w:space="0" w:color="auto"/>
                    <w:bottom w:val="none" w:sz="0" w:space="0" w:color="auto"/>
                    <w:right w:val="none" w:sz="0" w:space="0" w:color="auto"/>
                  </w:divBdr>
                </w:div>
                <w:div w:id="582372863">
                  <w:marLeft w:val="0"/>
                  <w:marRight w:val="0"/>
                  <w:marTop w:val="0"/>
                  <w:marBottom w:val="0"/>
                  <w:divBdr>
                    <w:top w:val="none" w:sz="0" w:space="0" w:color="auto"/>
                    <w:left w:val="none" w:sz="0" w:space="0" w:color="auto"/>
                    <w:bottom w:val="none" w:sz="0" w:space="0" w:color="auto"/>
                    <w:right w:val="none" w:sz="0" w:space="0" w:color="auto"/>
                  </w:divBdr>
                </w:div>
                <w:div w:id="616330299">
                  <w:marLeft w:val="0"/>
                  <w:marRight w:val="0"/>
                  <w:marTop w:val="0"/>
                  <w:marBottom w:val="0"/>
                  <w:divBdr>
                    <w:top w:val="none" w:sz="0" w:space="0" w:color="auto"/>
                    <w:left w:val="none" w:sz="0" w:space="0" w:color="auto"/>
                    <w:bottom w:val="none" w:sz="0" w:space="0" w:color="auto"/>
                    <w:right w:val="none" w:sz="0" w:space="0" w:color="auto"/>
                  </w:divBdr>
                </w:div>
                <w:div w:id="651371368">
                  <w:marLeft w:val="0"/>
                  <w:marRight w:val="0"/>
                  <w:marTop w:val="0"/>
                  <w:marBottom w:val="0"/>
                  <w:divBdr>
                    <w:top w:val="none" w:sz="0" w:space="0" w:color="auto"/>
                    <w:left w:val="none" w:sz="0" w:space="0" w:color="auto"/>
                    <w:bottom w:val="none" w:sz="0" w:space="0" w:color="auto"/>
                    <w:right w:val="none" w:sz="0" w:space="0" w:color="auto"/>
                  </w:divBdr>
                </w:div>
                <w:div w:id="814302907">
                  <w:marLeft w:val="0"/>
                  <w:marRight w:val="0"/>
                  <w:marTop w:val="0"/>
                  <w:marBottom w:val="0"/>
                  <w:divBdr>
                    <w:top w:val="none" w:sz="0" w:space="0" w:color="auto"/>
                    <w:left w:val="none" w:sz="0" w:space="0" w:color="auto"/>
                    <w:bottom w:val="none" w:sz="0" w:space="0" w:color="auto"/>
                    <w:right w:val="none" w:sz="0" w:space="0" w:color="auto"/>
                  </w:divBdr>
                </w:div>
                <w:div w:id="819467759">
                  <w:marLeft w:val="0"/>
                  <w:marRight w:val="0"/>
                  <w:marTop w:val="0"/>
                  <w:marBottom w:val="0"/>
                  <w:divBdr>
                    <w:top w:val="none" w:sz="0" w:space="0" w:color="auto"/>
                    <w:left w:val="none" w:sz="0" w:space="0" w:color="auto"/>
                    <w:bottom w:val="none" w:sz="0" w:space="0" w:color="auto"/>
                    <w:right w:val="none" w:sz="0" w:space="0" w:color="auto"/>
                  </w:divBdr>
                </w:div>
                <w:div w:id="998729731">
                  <w:marLeft w:val="0"/>
                  <w:marRight w:val="0"/>
                  <w:marTop w:val="0"/>
                  <w:marBottom w:val="0"/>
                  <w:divBdr>
                    <w:top w:val="none" w:sz="0" w:space="0" w:color="auto"/>
                    <w:left w:val="none" w:sz="0" w:space="0" w:color="auto"/>
                    <w:bottom w:val="none" w:sz="0" w:space="0" w:color="auto"/>
                    <w:right w:val="none" w:sz="0" w:space="0" w:color="auto"/>
                  </w:divBdr>
                </w:div>
                <w:div w:id="1141458507">
                  <w:marLeft w:val="0"/>
                  <w:marRight w:val="0"/>
                  <w:marTop w:val="0"/>
                  <w:marBottom w:val="0"/>
                  <w:divBdr>
                    <w:top w:val="none" w:sz="0" w:space="0" w:color="auto"/>
                    <w:left w:val="none" w:sz="0" w:space="0" w:color="auto"/>
                    <w:bottom w:val="none" w:sz="0" w:space="0" w:color="auto"/>
                    <w:right w:val="none" w:sz="0" w:space="0" w:color="auto"/>
                  </w:divBdr>
                </w:div>
                <w:div w:id="1384597722">
                  <w:marLeft w:val="0"/>
                  <w:marRight w:val="0"/>
                  <w:marTop w:val="0"/>
                  <w:marBottom w:val="0"/>
                  <w:divBdr>
                    <w:top w:val="none" w:sz="0" w:space="0" w:color="auto"/>
                    <w:left w:val="none" w:sz="0" w:space="0" w:color="auto"/>
                    <w:bottom w:val="none" w:sz="0" w:space="0" w:color="auto"/>
                    <w:right w:val="none" w:sz="0" w:space="0" w:color="auto"/>
                  </w:divBdr>
                </w:div>
                <w:div w:id="1418207725">
                  <w:marLeft w:val="0"/>
                  <w:marRight w:val="0"/>
                  <w:marTop w:val="0"/>
                  <w:marBottom w:val="0"/>
                  <w:divBdr>
                    <w:top w:val="none" w:sz="0" w:space="0" w:color="auto"/>
                    <w:left w:val="none" w:sz="0" w:space="0" w:color="auto"/>
                    <w:bottom w:val="none" w:sz="0" w:space="0" w:color="auto"/>
                    <w:right w:val="none" w:sz="0" w:space="0" w:color="auto"/>
                  </w:divBdr>
                </w:div>
                <w:div w:id="1516573000">
                  <w:marLeft w:val="0"/>
                  <w:marRight w:val="0"/>
                  <w:marTop w:val="0"/>
                  <w:marBottom w:val="0"/>
                  <w:divBdr>
                    <w:top w:val="none" w:sz="0" w:space="0" w:color="auto"/>
                    <w:left w:val="none" w:sz="0" w:space="0" w:color="auto"/>
                    <w:bottom w:val="none" w:sz="0" w:space="0" w:color="auto"/>
                    <w:right w:val="none" w:sz="0" w:space="0" w:color="auto"/>
                  </w:divBdr>
                </w:div>
                <w:div w:id="1529488364">
                  <w:marLeft w:val="0"/>
                  <w:marRight w:val="0"/>
                  <w:marTop w:val="0"/>
                  <w:marBottom w:val="0"/>
                  <w:divBdr>
                    <w:top w:val="none" w:sz="0" w:space="0" w:color="auto"/>
                    <w:left w:val="none" w:sz="0" w:space="0" w:color="auto"/>
                    <w:bottom w:val="none" w:sz="0" w:space="0" w:color="auto"/>
                    <w:right w:val="none" w:sz="0" w:space="0" w:color="auto"/>
                  </w:divBdr>
                </w:div>
                <w:div w:id="1629437781">
                  <w:marLeft w:val="0"/>
                  <w:marRight w:val="0"/>
                  <w:marTop w:val="0"/>
                  <w:marBottom w:val="0"/>
                  <w:divBdr>
                    <w:top w:val="none" w:sz="0" w:space="0" w:color="auto"/>
                    <w:left w:val="none" w:sz="0" w:space="0" w:color="auto"/>
                    <w:bottom w:val="none" w:sz="0" w:space="0" w:color="auto"/>
                    <w:right w:val="none" w:sz="0" w:space="0" w:color="auto"/>
                  </w:divBdr>
                </w:div>
                <w:div w:id="1999261296">
                  <w:marLeft w:val="0"/>
                  <w:marRight w:val="0"/>
                  <w:marTop w:val="0"/>
                  <w:marBottom w:val="0"/>
                  <w:divBdr>
                    <w:top w:val="none" w:sz="0" w:space="0" w:color="auto"/>
                    <w:left w:val="none" w:sz="0" w:space="0" w:color="auto"/>
                    <w:bottom w:val="none" w:sz="0" w:space="0" w:color="auto"/>
                    <w:right w:val="none" w:sz="0" w:space="0" w:color="auto"/>
                  </w:divBdr>
                </w:div>
                <w:div w:id="20810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5781">
      <w:bodyDiv w:val="1"/>
      <w:marLeft w:val="0"/>
      <w:marRight w:val="0"/>
      <w:marTop w:val="0"/>
      <w:marBottom w:val="0"/>
      <w:divBdr>
        <w:top w:val="none" w:sz="0" w:space="0" w:color="auto"/>
        <w:left w:val="none" w:sz="0" w:space="0" w:color="auto"/>
        <w:bottom w:val="none" w:sz="0" w:space="0" w:color="auto"/>
        <w:right w:val="none" w:sz="0" w:space="0" w:color="auto"/>
      </w:divBdr>
    </w:div>
    <w:div w:id="2100102225">
      <w:bodyDiv w:val="1"/>
      <w:marLeft w:val="0"/>
      <w:marRight w:val="0"/>
      <w:marTop w:val="0"/>
      <w:marBottom w:val="0"/>
      <w:divBdr>
        <w:top w:val="none" w:sz="0" w:space="0" w:color="auto"/>
        <w:left w:val="none" w:sz="0" w:space="0" w:color="auto"/>
        <w:bottom w:val="none" w:sz="0" w:space="0" w:color="auto"/>
        <w:right w:val="none" w:sz="0" w:space="0" w:color="auto"/>
      </w:divBdr>
      <w:divsChild>
        <w:div w:id="2124617866">
          <w:marLeft w:val="0"/>
          <w:marRight w:val="0"/>
          <w:marTop w:val="0"/>
          <w:marBottom w:val="0"/>
          <w:divBdr>
            <w:top w:val="none" w:sz="0" w:space="0" w:color="auto"/>
            <w:left w:val="none" w:sz="0" w:space="0" w:color="auto"/>
            <w:bottom w:val="none" w:sz="0" w:space="0" w:color="auto"/>
            <w:right w:val="none" w:sz="0" w:space="0" w:color="auto"/>
          </w:divBdr>
          <w:divsChild>
            <w:div w:id="605774939">
              <w:marLeft w:val="0"/>
              <w:marRight w:val="0"/>
              <w:marTop w:val="0"/>
              <w:marBottom w:val="0"/>
              <w:divBdr>
                <w:top w:val="none" w:sz="0" w:space="0" w:color="auto"/>
                <w:left w:val="none" w:sz="0" w:space="0" w:color="auto"/>
                <w:bottom w:val="none" w:sz="0" w:space="0" w:color="auto"/>
                <w:right w:val="none" w:sz="0" w:space="0" w:color="auto"/>
              </w:divBdr>
              <w:divsChild>
                <w:div w:id="157886560">
                  <w:marLeft w:val="0"/>
                  <w:marRight w:val="0"/>
                  <w:marTop w:val="0"/>
                  <w:marBottom w:val="0"/>
                  <w:divBdr>
                    <w:top w:val="none" w:sz="0" w:space="0" w:color="auto"/>
                    <w:left w:val="none" w:sz="0" w:space="0" w:color="auto"/>
                    <w:bottom w:val="none" w:sz="0" w:space="0" w:color="auto"/>
                    <w:right w:val="none" w:sz="0" w:space="0" w:color="auto"/>
                  </w:divBdr>
                  <w:divsChild>
                    <w:div w:id="569194900">
                      <w:marLeft w:val="0"/>
                      <w:marRight w:val="0"/>
                      <w:marTop w:val="0"/>
                      <w:marBottom w:val="0"/>
                      <w:divBdr>
                        <w:top w:val="none" w:sz="0" w:space="0" w:color="auto"/>
                        <w:left w:val="none" w:sz="0" w:space="0" w:color="auto"/>
                        <w:bottom w:val="none" w:sz="0" w:space="0" w:color="auto"/>
                        <w:right w:val="none" w:sz="0" w:space="0" w:color="auto"/>
                      </w:divBdr>
                      <w:divsChild>
                        <w:div w:id="798575482">
                          <w:marLeft w:val="0"/>
                          <w:marRight w:val="0"/>
                          <w:marTop w:val="0"/>
                          <w:marBottom w:val="0"/>
                          <w:divBdr>
                            <w:top w:val="none" w:sz="0" w:space="0" w:color="auto"/>
                            <w:left w:val="none" w:sz="0" w:space="0" w:color="auto"/>
                            <w:bottom w:val="none" w:sz="0" w:space="0" w:color="auto"/>
                            <w:right w:val="none" w:sz="0" w:space="0" w:color="auto"/>
                          </w:divBdr>
                          <w:divsChild>
                            <w:div w:id="97722228">
                              <w:marLeft w:val="0"/>
                              <w:marRight w:val="0"/>
                              <w:marTop w:val="0"/>
                              <w:marBottom w:val="0"/>
                              <w:divBdr>
                                <w:top w:val="none" w:sz="0" w:space="0" w:color="auto"/>
                                <w:left w:val="none" w:sz="0" w:space="0" w:color="auto"/>
                                <w:bottom w:val="none" w:sz="0" w:space="0" w:color="auto"/>
                                <w:right w:val="none" w:sz="0" w:space="0" w:color="auto"/>
                              </w:divBdr>
                              <w:divsChild>
                                <w:div w:id="19094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3944">
                  <w:marLeft w:val="0"/>
                  <w:marRight w:val="0"/>
                  <w:marTop w:val="0"/>
                  <w:marBottom w:val="0"/>
                  <w:divBdr>
                    <w:top w:val="none" w:sz="0" w:space="0" w:color="auto"/>
                    <w:left w:val="none" w:sz="0" w:space="0" w:color="auto"/>
                    <w:bottom w:val="none" w:sz="0" w:space="0" w:color="auto"/>
                    <w:right w:val="none" w:sz="0" w:space="0" w:color="auto"/>
                  </w:divBdr>
                  <w:divsChild>
                    <w:div w:id="322005470">
                      <w:marLeft w:val="0"/>
                      <w:marRight w:val="0"/>
                      <w:marTop w:val="0"/>
                      <w:marBottom w:val="0"/>
                      <w:divBdr>
                        <w:top w:val="none" w:sz="0" w:space="0" w:color="auto"/>
                        <w:left w:val="none" w:sz="0" w:space="0" w:color="auto"/>
                        <w:bottom w:val="none" w:sz="0" w:space="0" w:color="auto"/>
                        <w:right w:val="none" w:sz="0" w:space="0" w:color="auto"/>
                      </w:divBdr>
                      <w:divsChild>
                        <w:div w:id="910315616">
                          <w:marLeft w:val="0"/>
                          <w:marRight w:val="0"/>
                          <w:marTop w:val="0"/>
                          <w:marBottom w:val="0"/>
                          <w:divBdr>
                            <w:top w:val="none" w:sz="0" w:space="0" w:color="auto"/>
                            <w:left w:val="none" w:sz="0" w:space="0" w:color="auto"/>
                            <w:bottom w:val="none" w:sz="0" w:space="0" w:color="auto"/>
                            <w:right w:val="none" w:sz="0" w:space="0" w:color="auto"/>
                          </w:divBdr>
                          <w:divsChild>
                            <w:div w:id="301544633">
                              <w:marLeft w:val="0"/>
                              <w:marRight w:val="0"/>
                              <w:marTop w:val="0"/>
                              <w:marBottom w:val="0"/>
                              <w:divBdr>
                                <w:top w:val="none" w:sz="0" w:space="0" w:color="auto"/>
                                <w:left w:val="none" w:sz="0" w:space="0" w:color="auto"/>
                                <w:bottom w:val="none" w:sz="0" w:space="0" w:color="auto"/>
                                <w:right w:val="none" w:sz="0" w:space="0" w:color="auto"/>
                              </w:divBdr>
                              <w:divsChild>
                                <w:div w:id="2703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20245">
                  <w:marLeft w:val="0"/>
                  <w:marRight w:val="0"/>
                  <w:marTop w:val="0"/>
                  <w:marBottom w:val="0"/>
                  <w:divBdr>
                    <w:top w:val="none" w:sz="0" w:space="0" w:color="auto"/>
                    <w:left w:val="none" w:sz="0" w:space="0" w:color="auto"/>
                    <w:bottom w:val="none" w:sz="0" w:space="0" w:color="auto"/>
                    <w:right w:val="none" w:sz="0" w:space="0" w:color="auto"/>
                  </w:divBdr>
                  <w:divsChild>
                    <w:div w:id="2041586037">
                      <w:marLeft w:val="0"/>
                      <w:marRight w:val="0"/>
                      <w:marTop w:val="0"/>
                      <w:marBottom w:val="0"/>
                      <w:divBdr>
                        <w:top w:val="none" w:sz="0" w:space="0" w:color="auto"/>
                        <w:left w:val="none" w:sz="0" w:space="0" w:color="auto"/>
                        <w:bottom w:val="none" w:sz="0" w:space="0" w:color="auto"/>
                        <w:right w:val="none" w:sz="0" w:space="0" w:color="auto"/>
                      </w:divBdr>
                      <w:divsChild>
                        <w:div w:id="1017391150">
                          <w:marLeft w:val="0"/>
                          <w:marRight w:val="0"/>
                          <w:marTop w:val="0"/>
                          <w:marBottom w:val="0"/>
                          <w:divBdr>
                            <w:top w:val="none" w:sz="0" w:space="0" w:color="auto"/>
                            <w:left w:val="none" w:sz="0" w:space="0" w:color="auto"/>
                            <w:bottom w:val="none" w:sz="0" w:space="0" w:color="auto"/>
                            <w:right w:val="none" w:sz="0" w:space="0" w:color="auto"/>
                          </w:divBdr>
                          <w:divsChild>
                            <w:div w:id="1701471127">
                              <w:marLeft w:val="0"/>
                              <w:marRight w:val="0"/>
                              <w:marTop w:val="0"/>
                              <w:marBottom w:val="0"/>
                              <w:divBdr>
                                <w:top w:val="none" w:sz="0" w:space="0" w:color="auto"/>
                                <w:left w:val="none" w:sz="0" w:space="0" w:color="auto"/>
                                <w:bottom w:val="none" w:sz="0" w:space="0" w:color="auto"/>
                                <w:right w:val="none" w:sz="0" w:space="0" w:color="auto"/>
                              </w:divBdr>
                              <w:divsChild>
                                <w:div w:id="2993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11739">
                  <w:marLeft w:val="0"/>
                  <w:marRight w:val="0"/>
                  <w:marTop w:val="0"/>
                  <w:marBottom w:val="0"/>
                  <w:divBdr>
                    <w:top w:val="none" w:sz="0" w:space="0" w:color="auto"/>
                    <w:left w:val="none" w:sz="0" w:space="0" w:color="auto"/>
                    <w:bottom w:val="none" w:sz="0" w:space="0" w:color="auto"/>
                    <w:right w:val="none" w:sz="0" w:space="0" w:color="auto"/>
                  </w:divBdr>
                  <w:divsChild>
                    <w:div w:id="1830562180">
                      <w:marLeft w:val="0"/>
                      <w:marRight w:val="0"/>
                      <w:marTop w:val="0"/>
                      <w:marBottom w:val="0"/>
                      <w:divBdr>
                        <w:top w:val="none" w:sz="0" w:space="0" w:color="auto"/>
                        <w:left w:val="none" w:sz="0" w:space="0" w:color="auto"/>
                        <w:bottom w:val="none" w:sz="0" w:space="0" w:color="auto"/>
                        <w:right w:val="none" w:sz="0" w:space="0" w:color="auto"/>
                      </w:divBdr>
                      <w:divsChild>
                        <w:div w:id="1036466913">
                          <w:marLeft w:val="0"/>
                          <w:marRight w:val="0"/>
                          <w:marTop w:val="0"/>
                          <w:marBottom w:val="0"/>
                          <w:divBdr>
                            <w:top w:val="none" w:sz="0" w:space="0" w:color="auto"/>
                            <w:left w:val="none" w:sz="0" w:space="0" w:color="auto"/>
                            <w:bottom w:val="none" w:sz="0" w:space="0" w:color="auto"/>
                            <w:right w:val="none" w:sz="0" w:space="0" w:color="auto"/>
                          </w:divBdr>
                          <w:divsChild>
                            <w:div w:id="13670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457">
                  <w:marLeft w:val="0"/>
                  <w:marRight w:val="0"/>
                  <w:marTop w:val="0"/>
                  <w:marBottom w:val="0"/>
                  <w:divBdr>
                    <w:top w:val="none" w:sz="0" w:space="0" w:color="auto"/>
                    <w:left w:val="none" w:sz="0" w:space="0" w:color="auto"/>
                    <w:bottom w:val="none" w:sz="0" w:space="0" w:color="auto"/>
                    <w:right w:val="none" w:sz="0" w:space="0" w:color="auto"/>
                  </w:divBdr>
                  <w:divsChild>
                    <w:div w:id="407701664">
                      <w:marLeft w:val="0"/>
                      <w:marRight w:val="0"/>
                      <w:marTop w:val="0"/>
                      <w:marBottom w:val="0"/>
                      <w:divBdr>
                        <w:top w:val="none" w:sz="0" w:space="0" w:color="auto"/>
                        <w:left w:val="none" w:sz="0" w:space="0" w:color="auto"/>
                        <w:bottom w:val="none" w:sz="0" w:space="0" w:color="auto"/>
                        <w:right w:val="none" w:sz="0" w:space="0" w:color="auto"/>
                      </w:divBdr>
                      <w:divsChild>
                        <w:div w:id="1387486755">
                          <w:marLeft w:val="0"/>
                          <w:marRight w:val="0"/>
                          <w:marTop w:val="0"/>
                          <w:marBottom w:val="0"/>
                          <w:divBdr>
                            <w:top w:val="none" w:sz="0" w:space="0" w:color="auto"/>
                            <w:left w:val="none" w:sz="0" w:space="0" w:color="auto"/>
                            <w:bottom w:val="none" w:sz="0" w:space="0" w:color="auto"/>
                            <w:right w:val="none" w:sz="0" w:space="0" w:color="auto"/>
                          </w:divBdr>
                          <w:divsChild>
                            <w:div w:id="1601184195">
                              <w:marLeft w:val="0"/>
                              <w:marRight w:val="0"/>
                              <w:marTop w:val="0"/>
                              <w:marBottom w:val="0"/>
                              <w:divBdr>
                                <w:top w:val="none" w:sz="0" w:space="0" w:color="auto"/>
                                <w:left w:val="none" w:sz="0" w:space="0" w:color="auto"/>
                                <w:bottom w:val="none" w:sz="0" w:space="0" w:color="auto"/>
                                <w:right w:val="none" w:sz="0" w:space="0" w:color="auto"/>
                              </w:divBdr>
                              <w:divsChild>
                                <w:div w:id="1329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01602">
                  <w:marLeft w:val="0"/>
                  <w:marRight w:val="0"/>
                  <w:marTop w:val="0"/>
                  <w:marBottom w:val="0"/>
                  <w:divBdr>
                    <w:top w:val="none" w:sz="0" w:space="0" w:color="auto"/>
                    <w:left w:val="none" w:sz="0" w:space="0" w:color="auto"/>
                    <w:bottom w:val="none" w:sz="0" w:space="0" w:color="auto"/>
                    <w:right w:val="none" w:sz="0" w:space="0" w:color="auto"/>
                  </w:divBdr>
                  <w:divsChild>
                    <w:div w:id="2110738884">
                      <w:marLeft w:val="0"/>
                      <w:marRight w:val="0"/>
                      <w:marTop w:val="0"/>
                      <w:marBottom w:val="0"/>
                      <w:divBdr>
                        <w:top w:val="none" w:sz="0" w:space="0" w:color="auto"/>
                        <w:left w:val="none" w:sz="0" w:space="0" w:color="auto"/>
                        <w:bottom w:val="none" w:sz="0" w:space="0" w:color="auto"/>
                        <w:right w:val="none" w:sz="0" w:space="0" w:color="auto"/>
                      </w:divBdr>
                      <w:divsChild>
                        <w:div w:id="1809543619">
                          <w:marLeft w:val="0"/>
                          <w:marRight w:val="0"/>
                          <w:marTop w:val="0"/>
                          <w:marBottom w:val="0"/>
                          <w:divBdr>
                            <w:top w:val="none" w:sz="0" w:space="0" w:color="auto"/>
                            <w:left w:val="none" w:sz="0" w:space="0" w:color="auto"/>
                            <w:bottom w:val="none" w:sz="0" w:space="0" w:color="auto"/>
                            <w:right w:val="none" w:sz="0" w:space="0" w:color="auto"/>
                          </w:divBdr>
                          <w:divsChild>
                            <w:div w:id="1116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48111">
              <w:marLeft w:val="0"/>
              <w:marRight w:val="0"/>
              <w:marTop w:val="0"/>
              <w:marBottom w:val="0"/>
              <w:divBdr>
                <w:top w:val="none" w:sz="0" w:space="0" w:color="auto"/>
                <w:left w:val="none" w:sz="0" w:space="0" w:color="auto"/>
                <w:bottom w:val="none" w:sz="0" w:space="0" w:color="auto"/>
                <w:right w:val="none" w:sz="0" w:space="0" w:color="auto"/>
              </w:divBdr>
              <w:divsChild>
                <w:div w:id="1789078529">
                  <w:marLeft w:val="0"/>
                  <w:marRight w:val="0"/>
                  <w:marTop w:val="0"/>
                  <w:marBottom w:val="0"/>
                  <w:divBdr>
                    <w:top w:val="none" w:sz="0" w:space="0" w:color="auto"/>
                    <w:left w:val="none" w:sz="0" w:space="0" w:color="auto"/>
                    <w:bottom w:val="none" w:sz="0" w:space="0" w:color="auto"/>
                    <w:right w:val="none" w:sz="0" w:space="0" w:color="auto"/>
                  </w:divBdr>
                  <w:divsChild>
                    <w:div w:id="8645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3996</Words>
  <Characters>21980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INFORME CUATRIMESTRAL DEL ESTADO DEL CONTROL INTERNO</vt:lpstr>
    </vt:vector>
  </TitlesOfParts>
  <Company>Departamento Administrativo de la Función Pública</Company>
  <LinksUpToDate>false</LinksUpToDate>
  <CharactersWithSpaces>25925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CUATRIMESTRAL DEL ESTADO DEL CONTROL INTERNO</dc:title>
  <dc:subject/>
  <dc:creator>Angela Mejia</dc:creator>
  <cp:keywords/>
  <cp:lastModifiedBy>Carlos Julio Buitrago Ortiz</cp:lastModifiedBy>
  <cp:revision>2</cp:revision>
  <cp:lastPrinted>2022-02-15T20:27:00Z</cp:lastPrinted>
  <dcterms:created xsi:type="dcterms:W3CDTF">2022-02-18T22:16:00Z</dcterms:created>
  <dcterms:modified xsi:type="dcterms:W3CDTF">2022-02-18T22:16:00Z</dcterms:modified>
</cp:coreProperties>
</file>